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A7490" w14:textId="7ED672EF" w:rsidR="00D16CFA" w:rsidRPr="00264192" w:rsidRDefault="00C10F3C" w:rsidP="00D16CFA">
      <w:pPr>
        <w:pStyle w:val="Heading1"/>
        <w:spacing w:before="0"/>
        <w:rPr>
          <w:lang w:val="fr-CA"/>
        </w:rPr>
      </w:pPr>
      <w:r w:rsidRPr="00264192">
        <w:rPr>
          <w:lang w:val="fr-CA"/>
        </w:rPr>
        <w:t xml:space="preserve">Modèle </w:t>
      </w:r>
      <w:r w:rsidR="00D42F0A" w:rsidRPr="00264192">
        <w:rPr>
          <w:lang w:val="fr-CA"/>
        </w:rPr>
        <w:t xml:space="preserve">de sommaire sur les </w:t>
      </w:r>
      <w:r w:rsidR="00D42F0A" w:rsidRPr="005D3361">
        <w:rPr>
          <w:i/>
          <w:lang w:val="fr-CA"/>
        </w:rPr>
        <w:t xml:space="preserve">Directives concernant les proches aidants </w:t>
      </w:r>
    </w:p>
    <w:p w14:paraId="53F68710" w14:textId="5D45C6DE" w:rsidR="00D16CFA" w:rsidRPr="00264192" w:rsidRDefault="00D42F0A" w:rsidP="00D16CFA">
      <w:pPr>
        <w:rPr>
          <w:lang w:val="fr-CA"/>
        </w:rPr>
      </w:pPr>
      <w:r w:rsidRPr="00264192">
        <w:rPr>
          <w:lang w:val="fr-CA"/>
        </w:rPr>
        <w:t>Les sommaires, parfois appelés notes d</w:t>
      </w:r>
      <w:r w:rsidR="008B45C2">
        <w:rPr>
          <w:lang w:val="fr-CA"/>
        </w:rPr>
        <w:t>’</w:t>
      </w:r>
      <w:r w:rsidRPr="00264192">
        <w:rPr>
          <w:lang w:val="fr-CA"/>
        </w:rPr>
        <w:t>information ou notes de breffage, sont de brefs documents qui permettent d</w:t>
      </w:r>
      <w:r w:rsidR="008B45C2">
        <w:rPr>
          <w:lang w:val="fr-CA"/>
        </w:rPr>
        <w:t>’</w:t>
      </w:r>
      <w:r w:rsidRPr="00264192">
        <w:rPr>
          <w:lang w:val="fr-CA"/>
        </w:rPr>
        <w:t>informer rapidement et efficacement les décideurs au sujet d</w:t>
      </w:r>
      <w:r w:rsidR="008B45C2">
        <w:rPr>
          <w:lang w:val="fr-CA"/>
        </w:rPr>
        <w:t>’</w:t>
      </w:r>
      <w:r w:rsidRPr="00264192">
        <w:rPr>
          <w:lang w:val="fr-CA"/>
        </w:rPr>
        <w:t xml:space="preserve">un dossier en particulier. Dans le cas qui nous occupe, le sommaire pourrait concerner une recommandation des </w:t>
      </w:r>
      <w:r w:rsidR="005D3361" w:rsidRPr="005D3361">
        <w:rPr>
          <w:i/>
          <w:lang w:val="fr-CA"/>
        </w:rPr>
        <w:t>Directives</w:t>
      </w:r>
      <w:r w:rsidRPr="00264192">
        <w:rPr>
          <w:lang w:val="fr-CA"/>
        </w:rPr>
        <w:t>. Un sommaire bien rédigé renseigne le lecteur ou la lectrice au sujet d</w:t>
      </w:r>
      <w:r w:rsidR="008B45C2">
        <w:rPr>
          <w:lang w:val="fr-CA"/>
        </w:rPr>
        <w:t>’</w:t>
      </w:r>
      <w:r w:rsidRPr="00264192">
        <w:rPr>
          <w:lang w:val="fr-CA"/>
        </w:rPr>
        <w:t>un enjeu de manière claire, concise et facile à lire. Il y a de nombreuses variations des sommaires, mais ils ont trois sections principales en commun.</w:t>
      </w:r>
    </w:p>
    <w:p w14:paraId="33A846FB" w14:textId="6D046558" w:rsidR="00D16CFA" w:rsidRPr="00264192" w:rsidRDefault="00D42F0A" w:rsidP="00D16CFA">
      <w:pPr>
        <w:pStyle w:val="ListParagraph"/>
        <w:rPr>
          <w:lang w:val="fr-CA"/>
        </w:rPr>
      </w:pPr>
      <w:r w:rsidRPr="00264192">
        <w:rPr>
          <w:b/>
          <w:lang w:val="fr-CA"/>
        </w:rPr>
        <w:t>L</w:t>
      </w:r>
      <w:r w:rsidR="008B45C2">
        <w:rPr>
          <w:b/>
          <w:lang w:val="fr-CA"/>
        </w:rPr>
        <w:t>’</w:t>
      </w:r>
      <w:r w:rsidRPr="00264192">
        <w:rPr>
          <w:b/>
          <w:lang w:val="fr-CA"/>
        </w:rPr>
        <w:t>objet</w:t>
      </w:r>
      <w:r w:rsidRPr="00264192">
        <w:rPr>
          <w:lang w:val="fr-CA"/>
        </w:rPr>
        <w:t xml:space="preserve"> (généralement présenté comme l</w:t>
      </w:r>
      <w:r w:rsidR="008B45C2">
        <w:rPr>
          <w:lang w:val="fr-CA"/>
        </w:rPr>
        <w:t>’</w:t>
      </w:r>
      <w:r w:rsidRPr="00264192">
        <w:rPr>
          <w:lang w:val="fr-CA"/>
        </w:rPr>
        <w:t>enjeu, le sujet ou le but</w:t>
      </w:r>
      <w:r w:rsidR="00D16CFA" w:rsidRPr="00264192">
        <w:rPr>
          <w:lang w:val="fr-CA"/>
        </w:rPr>
        <w:t>)</w:t>
      </w:r>
      <w:r w:rsidRPr="00264192">
        <w:rPr>
          <w:lang w:val="fr-CA"/>
        </w:rPr>
        <w:t>;</w:t>
      </w:r>
    </w:p>
    <w:p w14:paraId="59B7E0AD" w14:textId="07765546" w:rsidR="00D16CFA" w:rsidRPr="00264192" w:rsidRDefault="00D42F0A" w:rsidP="00D16CFA">
      <w:pPr>
        <w:pStyle w:val="ListParagraph"/>
        <w:rPr>
          <w:lang w:val="fr-CA"/>
        </w:rPr>
      </w:pPr>
      <w:r w:rsidRPr="00264192">
        <w:rPr>
          <w:b/>
          <w:lang w:val="fr-CA"/>
        </w:rPr>
        <w:t xml:space="preserve">Un sommaire des faits et/ou une analyse </w:t>
      </w:r>
      <w:r w:rsidR="00D16CFA" w:rsidRPr="00264192">
        <w:rPr>
          <w:lang w:val="fr-CA"/>
        </w:rPr>
        <w:t>(</w:t>
      </w:r>
      <w:r w:rsidRPr="00264192">
        <w:rPr>
          <w:lang w:val="fr-CA"/>
        </w:rPr>
        <w:t>le contenu et le titre de cette section dépendront généralement de l</w:t>
      </w:r>
      <w:r w:rsidR="008B45C2">
        <w:rPr>
          <w:lang w:val="fr-CA"/>
        </w:rPr>
        <w:t>’</w:t>
      </w:r>
      <w:r w:rsidRPr="00264192">
        <w:rPr>
          <w:lang w:val="fr-CA"/>
        </w:rPr>
        <w:t>objet du sommaire</w:t>
      </w:r>
      <w:r w:rsidR="00D16CFA" w:rsidRPr="00264192">
        <w:rPr>
          <w:lang w:val="fr-CA"/>
        </w:rPr>
        <w:t>)</w:t>
      </w:r>
      <w:r w:rsidRPr="00264192">
        <w:rPr>
          <w:lang w:val="fr-CA"/>
        </w:rPr>
        <w:t>;</w:t>
      </w:r>
    </w:p>
    <w:p w14:paraId="7E333059" w14:textId="44CBE5A4" w:rsidR="00D16CFA" w:rsidRPr="00264192" w:rsidRDefault="00D42F0A" w:rsidP="00D16CFA">
      <w:pPr>
        <w:pStyle w:val="ListParagraph"/>
        <w:rPr>
          <w:lang w:val="fr-CA"/>
        </w:rPr>
      </w:pPr>
      <w:r w:rsidRPr="00264192">
        <w:rPr>
          <w:b/>
          <w:lang w:val="fr-CA"/>
        </w:rPr>
        <w:t xml:space="preserve">La </w:t>
      </w:r>
      <w:r w:rsidR="00D16CFA" w:rsidRPr="00264192">
        <w:rPr>
          <w:b/>
          <w:lang w:val="fr-CA"/>
        </w:rPr>
        <w:t>conclusion</w:t>
      </w:r>
      <w:r w:rsidRPr="00264192">
        <w:rPr>
          <w:lang w:val="fr-CA"/>
        </w:rPr>
        <w:t xml:space="preserve"> (qui peut </w:t>
      </w:r>
      <w:r w:rsidR="000C0DF0" w:rsidRPr="00264192">
        <w:rPr>
          <w:lang w:val="fr-CA"/>
        </w:rPr>
        <w:t>être une</w:t>
      </w:r>
      <w:r w:rsidRPr="00264192">
        <w:rPr>
          <w:lang w:val="fr-CA"/>
        </w:rPr>
        <w:t xml:space="preserve"> conclusion à proprement parler, une recommandation ou un autre conseil ou les deux</w:t>
      </w:r>
      <w:r w:rsidR="00D16CFA" w:rsidRPr="00264192">
        <w:rPr>
          <w:lang w:val="fr-CA"/>
        </w:rPr>
        <w:t>)</w:t>
      </w:r>
      <w:r w:rsidRPr="00264192">
        <w:rPr>
          <w:lang w:val="fr-CA"/>
        </w:rPr>
        <w:t>;</w:t>
      </w:r>
    </w:p>
    <w:p w14:paraId="0E593909" w14:textId="2EE00E46" w:rsidR="00D16CFA" w:rsidRPr="00264192" w:rsidRDefault="00D42F0A" w:rsidP="00D16CFA">
      <w:pPr>
        <w:rPr>
          <w:lang w:val="fr-CA"/>
        </w:rPr>
      </w:pPr>
      <w:r w:rsidRPr="00264192">
        <w:rPr>
          <w:lang w:val="fr-CA"/>
        </w:rPr>
        <w:t>Voici quelques conseils qui vous aideront à rédiger un bon sommaire, qui doit être :</w:t>
      </w:r>
      <w:r w:rsidR="00D16CFA" w:rsidRPr="00264192">
        <w:rPr>
          <w:lang w:val="fr-CA"/>
        </w:rPr>
        <w:t xml:space="preserve"> </w:t>
      </w:r>
    </w:p>
    <w:p w14:paraId="0FEDC712" w14:textId="5BBF064F" w:rsidR="00D16CFA" w:rsidRPr="00264192" w:rsidRDefault="00D42F0A" w:rsidP="00D16CFA">
      <w:pPr>
        <w:pStyle w:val="ListParagraph"/>
        <w:rPr>
          <w:lang w:val="fr-CA"/>
        </w:rPr>
      </w:pPr>
      <w:r w:rsidRPr="00264192">
        <w:rPr>
          <w:lang w:val="fr-CA"/>
        </w:rPr>
        <w:t>Bref : une ou deux</w:t>
      </w:r>
      <w:r w:rsidR="000C0DF0" w:rsidRPr="00264192">
        <w:rPr>
          <w:lang w:val="fr-CA"/>
        </w:rPr>
        <w:t xml:space="preserve"> pages – le plus court possible.</w:t>
      </w:r>
    </w:p>
    <w:p w14:paraId="2FFAA4E1" w14:textId="4C6F864B" w:rsidR="00D16CFA" w:rsidRPr="00264192" w:rsidRDefault="00D42F0A" w:rsidP="00D16CFA">
      <w:pPr>
        <w:pStyle w:val="ListParagraph"/>
        <w:rPr>
          <w:lang w:val="fr-CA"/>
        </w:rPr>
      </w:pPr>
      <w:r w:rsidRPr="00264192">
        <w:rPr>
          <w:lang w:val="fr-CA"/>
        </w:rPr>
        <w:t>Concis : chaque mot sera utilisé</w:t>
      </w:r>
      <w:r w:rsidR="000C0DF0" w:rsidRPr="00264192">
        <w:rPr>
          <w:lang w:val="fr-CA"/>
        </w:rPr>
        <w:t xml:space="preserve"> de la manière la plus efficient</w:t>
      </w:r>
      <w:r w:rsidRPr="00264192">
        <w:rPr>
          <w:lang w:val="fr-CA"/>
        </w:rPr>
        <w:t>e possible.</w:t>
      </w:r>
    </w:p>
    <w:p w14:paraId="3D940D14" w14:textId="10002411" w:rsidR="00D16CFA" w:rsidRPr="00264192" w:rsidRDefault="00D42F0A" w:rsidP="00D16CFA">
      <w:pPr>
        <w:pStyle w:val="ListParagraph"/>
        <w:rPr>
          <w:lang w:val="fr-CA"/>
        </w:rPr>
      </w:pPr>
      <w:r w:rsidRPr="00264192">
        <w:rPr>
          <w:lang w:val="fr-CA"/>
        </w:rPr>
        <w:t>Clai</w:t>
      </w:r>
      <w:r w:rsidR="00D16CFA" w:rsidRPr="00264192">
        <w:rPr>
          <w:lang w:val="fr-CA"/>
        </w:rPr>
        <w:t>r</w:t>
      </w:r>
      <w:r w:rsidRPr="00264192">
        <w:rPr>
          <w:lang w:val="fr-CA"/>
        </w:rPr>
        <w:t> </w:t>
      </w:r>
      <w:r w:rsidR="00D16CFA" w:rsidRPr="00264192">
        <w:rPr>
          <w:lang w:val="fr-CA"/>
        </w:rPr>
        <w:t xml:space="preserve">: </w:t>
      </w:r>
      <w:r w:rsidRPr="00264192">
        <w:rPr>
          <w:lang w:val="fr-CA"/>
        </w:rPr>
        <w:t>si</w:t>
      </w:r>
      <w:r w:rsidR="00ED1BCB" w:rsidRPr="00264192">
        <w:rPr>
          <w:lang w:val="fr-CA"/>
        </w:rPr>
        <w:t>mple et pertinent</w:t>
      </w:r>
      <w:r w:rsidR="00D16CFA" w:rsidRPr="00264192">
        <w:rPr>
          <w:lang w:val="fr-CA"/>
        </w:rPr>
        <w:t>.</w:t>
      </w:r>
    </w:p>
    <w:p w14:paraId="73C67AB9" w14:textId="553D324F" w:rsidR="00D16CFA" w:rsidRPr="00264192" w:rsidRDefault="00ED1BCB" w:rsidP="00D16CFA">
      <w:pPr>
        <w:pStyle w:val="ListParagraph"/>
        <w:rPr>
          <w:lang w:val="fr-CA"/>
        </w:rPr>
      </w:pPr>
      <w:r w:rsidRPr="00264192">
        <w:rPr>
          <w:lang w:val="fr-CA"/>
        </w:rPr>
        <w:t xml:space="preserve">Fiable : </w:t>
      </w:r>
      <w:r w:rsidR="00C10F3C" w:rsidRPr="00264192">
        <w:rPr>
          <w:lang w:val="fr-CA"/>
        </w:rPr>
        <w:t>l</w:t>
      </w:r>
      <w:r w:rsidR="008B45C2">
        <w:rPr>
          <w:lang w:val="fr-CA"/>
        </w:rPr>
        <w:t>’</w:t>
      </w:r>
      <w:r w:rsidR="00C10F3C" w:rsidRPr="00264192">
        <w:rPr>
          <w:lang w:val="fr-CA"/>
        </w:rPr>
        <w:t xml:space="preserve">information contenue dans le sommaire sera exacte, </w:t>
      </w:r>
      <w:r w:rsidR="000C0DF0" w:rsidRPr="00264192">
        <w:rPr>
          <w:lang w:val="fr-CA"/>
        </w:rPr>
        <w:t>judicieuse</w:t>
      </w:r>
      <w:r w:rsidR="00C10F3C" w:rsidRPr="00264192">
        <w:rPr>
          <w:lang w:val="fr-CA"/>
        </w:rPr>
        <w:t xml:space="preserve"> et fiable; si des données manquent ou si des questions se posent au sujet de l</w:t>
      </w:r>
      <w:r w:rsidR="008B45C2">
        <w:rPr>
          <w:lang w:val="fr-CA"/>
        </w:rPr>
        <w:t>’</w:t>
      </w:r>
      <w:r w:rsidR="00C10F3C" w:rsidRPr="00264192">
        <w:rPr>
          <w:lang w:val="fr-CA"/>
        </w:rPr>
        <w:t>information, ce sera indiqué</w:t>
      </w:r>
      <w:r w:rsidR="00D16CFA" w:rsidRPr="00264192">
        <w:rPr>
          <w:lang w:val="fr-CA"/>
        </w:rPr>
        <w:t>.</w:t>
      </w:r>
    </w:p>
    <w:p w14:paraId="205F0FD5" w14:textId="67FF94E1" w:rsidR="00D16CFA" w:rsidRPr="00264192" w:rsidRDefault="00C10F3C" w:rsidP="00D16CFA">
      <w:pPr>
        <w:pStyle w:val="ListParagraph"/>
        <w:rPr>
          <w:lang w:val="fr-CA"/>
        </w:rPr>
      </w:pPr>
      <w:r w:rsidRPr="00264192">
        <w:rPr>
          <w:lang w:val="fr-CA"/>
        </w:rPr>
        <w:t>Facile à lire : le langage sera simple et la disposition claire</w:t>
      </w:r>
      <w:r w:rsidR="00D16CFA" w:rsidRPr="00264192">
        <w:rPr>
          <w:lang w:val="fr-CA"/>
        </w:rPr>
        <w:t>.</w:t>
      </w:r>
    </w:p>
    <w:p w14:paraId="27CFB5A2" w14:textId="75A3A108" w:rsidR="00D16CFA" w:rsidRPr="00264192" w:rsidRDefault="00C10F3C" w:rsidP="00D16CFA">
      <w:pPr>
        <w:pStyle w:val="Heading3"/>
        <w:rPr>
          <w:lang w:val="fr-CA"/>
        </w:rPr>
      </w:pPr>
      <w:r w:rsidRPr="00264192">
        <w:rPr>
          <w:lang w:val="fr-CA"/>
        </w:rPr>
        <w:t>MODÈLE DE SOMMAIRE DESTINÉ À DES DÉCIDEURS</w:t>
      </w:r>
    </w:p>
    <w:p w14:paraId="3706C67D" w14:textId="25ECAE70" w:rsidR="00D16CFA" w:rsidRPr="00264192" w:rsidRDefault="00D16CFA">
      <w:pPr>
        <w:spacing w:before="0" w:after="0"/>
        <w:rPr>
          <w:rFonts w:ascii="Calibri Light" w:eastAsiaTheme="majorEastAsia" w:hAnsi="Calibri Light" w:cstheme="majorBidi"/>
          <w:bCs/>
          <w:color w:val="345A8A" w:themeColor="accent1" w:themeShade="B5"/>
          <w:sz w:val="32"/>
          <w:szCs w:val="32"/>
          <w:lang w:val="fr-CA"/>
        </w:rPr>
      </w:pPr>
      <w:r w:rsidRPr="00264192">
        <w:rPr>
          <w:lang w:val="fr-CA"/>
        </w:rPr>
        <w:br w:type="page"/>
      </w:r>
    </w:p>
    <w:p w14:paraId="1C4963DA" w14:textId="4E02B54B" w:rsidR="008064DA" w:rsidRPr="00264192" w:rsidRDefault="00C10F3C" w:rsidP="00D16CFA">
      <w:pPr>
        <w:pStyle w:val="Heading1"/>
        <w:rPr>
          <w:lang w:val="fr-CA"/>
        </w:rPr>
      </w:pPr>
      <w:r w:rsidRPr="00264192">
        <w:rPr>
          <w:lang w:val="fr-CA"/>
        </w:rPr>
        <w:lastRenderedPageBreak/>
        <w:t xml:space="preserve">Mise en œuvre des </w:t>
      </w:r>
      <w:r w:rsidR="005D3361" w:rsidRPr="005D3361">
        <w:rPr>
          <w:i/>
          <w:lang w:val="fr-CA"/>
        </w:rPr>
        <w:t>Directives</w:t>
      </w:r>
      <w:r w:rsidRPr="00264192">
        <w:rPr>
          <w:lang w:val="fr-CA"/>
        </w:rPr>
        <w:t xml:space="preserve"> </w:t>
      </w:r>
      <w:r w:rsidRPr="005D3361">
        <w:rPr>
          <w:i/>
          <w:lang w:val="fr-CA"/>
        </w:rPr>
        <w:t>concernant les proches aidants</w:t>
      </w:r>
      <w:r w:rsidRPr="00264192">
        <w:rPr>
          <w:lang w:val="fr-CA"/>
        </w:rPr>
        <w:t xml:space="preserve"> dans les provinces et </w:t>
      </w:r>
      <w:r w:rsidR="00271A13">
        <w:rPr>
          <w:lang w:val="fr-CA"/>
        </w:rPr>
        <w:t xml:space="preserve">les </w:t>
      </w:r>
      <w:r w:rsidRPr="00264192">
        <w:rPr>
          <w:lang w:val="fr-CA"/>
        </w:rPr>
        <w:t>territoires</w:t>
      </w:r>
    </w:p>
    <w:p w14:paraId="468866C1" w14:textId="50BEA5A7" w:rsidR="008064DA" w:rsidRPr="00264192" w:rsidRDefault="008064DA" w:rsidP="008064DA">
      <w:pPr>
        <w:rPr>
          <w:lang w:val="fr-CA"/>
        </w:rPr>
      </w:pPr>
      <w:r w:rsidRPr="00264192">
        <w:rPr>
          <w:lang w:val="fr-CA"/>
        </w:rPr>
        <w:t>Date</w:t>
      </w:r>
      <w:r w:rsidR="00C10F3C" w:rsidRPr="00264192">
        <w:rPr>
          <w:lang w:val="fr-CA"/>
        </w:rPr>
        <w:t> </w:t>
      </w:r>
      <w:r w:rsidRPr="00264192">
        <w:rPr>
          <w:lang w:val="fr-CA"/>
        </w:rPr>
        <w:t xml:space="preserve">: </w:t>
      </w:r>
      <w:r w:rsidR="00C10F3C" w:rsidRPr="00264192">
        <w:rPr>
          <w:lang w:val="fr-CA"/>
        </w:rPr>
        <w:t>Le XXX</w:t>
      </w:r>
    </w:p>
    <w:p w14:paraId="79DADBAB" w14:textId="58836FCF" w:rsidR="008064DA" w:rsidRPr="00264192" w:rsidRDefault="00C10F3C" w:rsidP="00C07383">
      <w:pPr>
        <w:pStyle w:val="Heading2"/>
        <w:rPr>
          <w:lang w:val="fr-CA"/>
        </w:rPr>
      </w:pPr>
      <w:r w:rsidRPr="00264192">
        <w:rPr>
          <w:lang w:val="fr-CA"/>
        </w:rPr>
        <w:t>Enjeu</w:t>
      </w:r>
      <w:r w:rsidR="008064DA" w:rsidRPr="00264192">
        <w:rPr>
          <w:lang w:val="fr-CA"/>
        </w:rPr>
        <w:t xml:space="preserve"> </w:t>
      </w:r>
    </w:p>
    <w:p w14:paraId="5C2A1BFE" w14:textId="4B364D6A" w:rsidR="008064DA" w:rsidRPr="00264192" w:rsidRDefault="00C10F3C" w:rsidP="008064DA">
      <w:pPr>
        <w:rPr>
          <w:lang w:val="fr-CA"/>
        </w:rPr>
      </w:pPr>
      <w:r w:rsidRPr="00264192">
        <w:rPr>
          <w:lang w:val="fr-CA"/>
        </w:rPr>
        <w:t xml:space="preserve">Quelles mesures les hauts dirigeants du domaine de la santé mentale dans les provinces et </w:t>
      </w:r>
      <w:r w:rsidR="000C0DF0" w:rsidRPr="00264192">
        <w:rPr>
          <w:lang w:val="fr-CA"/>
        </w:rPr>
        <w:t xml:space="preserve">les </w:t>
      </w:r>
      <w:r w:rsidRPr="00264192">
        <w:rPr>
          <w:lang w:val="fr-CA"/>
        </w:rPr>
        <w:t>territoires peuvent</w:t>
      </w:r>
      <w:r w:rsidR="008B45C2">
        <w:rPr>
          <w:lang w:val="fr-CA"/>
        </w:rPr>
        <w:noBreakHyphen/>
      </w:r>
      <w:r w:rsidRPr="00264192">
        <w:rPr>
          <w:lang w:val="fr-CA"/>
        </w:rPr>
        <w:t xml:space="preserve">ils prendre pour faciliter la mise en application des recommandations </w:t>
      </w:r>
      <w:r w:rsidR="000C0DF0" w:rsidRPr="00264192">
        <w:rPr>
          <w:lang w:val="fr-CA"/>
        </w:rPr>
        <w:t xml:space="preserve">pertinentes des </w:t>
      </w:r>
      <w:r w:rsidR="005D3361" w:rsidRPr="005D3361">
        <w:rPr>
          <w:i/>
          <w:lang w:val="fr-CA"/>
        </w:rPr>
        <w:t>Directives</w:t>
      </w:r>
      <w:r w:rsidRPr="00264192">
        <w:rPr>
          <w:i/>
          <w:lang w:val="fr-CA"/>
        </w:rPr>
        <w:t xml:space="preserve"> pancanadiennes en faveur d</w:t>
      </w:r>
      <w:r w:rsidR="008B45C2">
        <w:rPr>
          <w:i/>
          <w:lang w:val="fr-CA"/>
        </w:rPr>
        <w:t>’</w:t>
      </w:r>
      <w:r w:rsidRPr="00264192">
        <w:rPr>
          <w:i/>
          <w:lang w:val="fr-CA"/>
        </w:rPr>
        <w:t>un système de prestation de services pour les proches aidants d</w:t>
      </w:r>
      <w:r w:rsidR="008B45C2">
        <w:rPr>
          <w:i/>
          <w:lang w:val="fr-CA"/>
        </w:rPr>
        <w:t>’</w:t>
      </w:r>
      <w:r w:rsidRPr="00264192">
        <w:rPr>
          <w:i/>
          <w:lang w:val="fr-CA"/>
        </w:rPr>
        <w:t>adultes ayant une maladie mentale</w:t>
      </w:r>
      <w:r w:rsidRPr="00264192">
        <w:rPr>
          <w:lang w:val="fr-CA"/>
        </w:rPr>
        <w:t xml:space="preserve"> </w:t>
      </w:r>
      <w:r w:rsidR="008064DA" w:rsidRPr="00264192">
        <w:rPr>
          <w:lang w:val="fr-CA"/>
        </w:rPr>
        <w:t>(</w:t>
      </w:r>
      <w:r w:rsidR="000C0DF0" w:rsidRPr="00264192">
        <w:rPr>
          <w:lang w:val="fr-CA"/>
        </w:rPr>
        <w:t xml:space="preserve">les </w:t>
      </w:r>
      <w:r w:rsidR="005D3361" w:rsidRPr="005D3361">
        <w:rPr>
          <w:i/>
          <w:lang w:val="fr-CA"/>
        </w:rPr>
        <w:t>Directives</w:t>
      </w:r>
      <w:r w:rsidR="008064DA" w:rsidRPr="00264192">
        <w:rPr>
          <w:lang w:val="fr-CA"/>
        </w:rPr>
        <w:t xml:space="preserve">)? </w:t>
      </w:r>
    </w:p>
    <w:p w14:paraId="5680B644" w14:textId="459BABF2" w:rsidR="008064DA" w:rsidRPr="00264192" w:rsidRDefault="00C10F3C" w:rsidP="00C07383">
      <w:pPr>
        <w:pStyle w:val="Heading2"/>
        <w:rPr>
          <w:lang w:val="fr-CA"/>
        </w:rPr>
      </w:pPr>
      <w:r w:rsidRPr="00264192">
        <w:rPr>
          <w:lang w:val="fr-CA"/>
        </w:rPr>
        <w:t>Objet</w:t>
      </w:r>
    </w:p>
    <w:p w14:paraId="22DD2420" w14:textId="1279BDDD" w:rsidR="008064DA" w:rsidRPr="00264192" w:rsidRDefault="00F92BBC" w:rsidP="008064DA">
      <w:pPr>
        <w:rPr>
          <w:lang w:val="fr-CA"/>
        </w:rPr>
      </w:pPr>
      <w:r w:rsidRPr="00264192">
        <w:rPr>
          <w:lang w:val="fr-CA"/>
        </w:rPr>
        <w:t xml:space="preserve">Orienter </w:t>
      </w:r>
      <w:r w:rsidR="00C10F3C" w:rsidRPr="00264192">
        <w:rPr>
          <w:lang w:val="fr-CA"/>
        </w:rPr>
        <w:t>une première réunion d</w:t>
      </w:r>
      <w:r w:rsidR="008B45C2">
        <w:rPr>
          <w:lang w:val="fr-CA"/>
        </w:rPr>
        <w:t>’</w:t>
      </w:r>
      <w:r w:rsidR="00C10F3C" w:rsidRPr="00264192">
        <w:rPr>
          <w:lang w:val="fr-CA"/>
        </w:rPr>
        <w:t>information entre un dirigeant</w:t>
      </w:r>
      <w:r w:rsidR="00271A13">
        <w:rPr>
          <w:lang w:val="fr-CA"/>
        </w:rPr>
        <w:t xml:space="preserve"> provincial ou </w:t>
      </w:r>
      <w:r w:rsidR="008064DA" w:rsidRPr="00264192">
        <w:rPr>
          <w:lang w:val="fr-CA"/>
        </w:rPr>
        <w:t xml:space="preserve">territorial </w:t>
      </w:r>
      <w:r w:rsidR="00C10F3C" w:rsidRPr="00264192">
        <w:rPr>
          <w:lang w:val="fr-CA"/>
        </w:rPr>
        <w:t xml:space="preserve">et deux représentants de la coalition des proches aidants de </w:t>
      </w:r>
      <w:r w:rsidR="008064DA" w:rsidRPr="00264192">
        <w:rPr>
          <w:lang w:val="fr-CA"/>
        </w:rPr>
        <w:t>XXX</w:t>
      </w:r>
      <w:r w:rsidR="00C10F3C" w:rsidRPr="00264192">
        <w:rPr>
          <w:lang w:val="fr-CA"/>
        </w:rPr>
        <w:t xml:space="preserve">. (Moyennant quelques </w:t>
      </w:r>
      <w:r w:rsidRPr="00264192">
        <w:rPr>
          <w:lang w:val="fr-CA"/>
        </w:rPr>
        <w:t>changements mineurs</w:t>
      </w:r>
      <w:r w:rsidR="00C10F3C" w:rsidRPr="00264192">
        <w:rPr>
          <w:lang w:val="fr-CA"/>
        </w:rPr>
        <w:t xml:space="preserve"> </w:t>
      </w:r>
      <w:r w:rsidR="00343310" w:rsidRPr="00264192">
        <w:rPr>
          <w:lang w:val="fr-CA"/>
        </w:rPr>
        <w:t>d</w:t>
      </w:r>
      <w:r w:rsidR="00C10F3C" w:rsidRPr="00264192">
        <w:rPr>
          <w:lang w:val="fr-CA"/>
        </w:rPr>
        <w:t xml:space="preserve">ans la formulation, </w:t>
      </w:r>
      <w:r w:rsidRPr="00264192">
        <w:rPr>
          <w:lang w:val="fr-CA"/>
        </w:rPr>
        <w:t>ce document pourrait aussi être remis au gestionnaire</w:t>
      </w:r>
      <w:r w:rsidR="008064DA" w:rsidRPr="00264192">
        <w:rPr>
          <w:lang w:val="fr-CA"/>
        </w:rPr>
        <w:t>.)</w:t>
      </w:r>
    </w:p>
    <w:p w14:paraId="18BF95CD" w14:textId="30C24DA2" w:rsidR="008064DA" w:rsidRPr="00264192" w:rsidRDefault="00F92BBC" w:rsidP="00C07383">
      <w:pPr>
        <w:pStyle w:val="Heading2"/>
        <w:rPr>
          <w:lang w:val="fr-CA"/>
        </w:rPr>
      </w:pPr>
      <w:r w:rsidRPr="00264192">
        <w:rPr>
          <w:lang w:val="fr-CA"/>
        </w:rPr>
        <w:t>Contexte</w:t>
      </w:r>
    </w:p>
    <w:p w14:paraId="08E29977" w14:textId="4DF11FE5" w:rsidR="008064DA" w:rsidRPr="00264192" w:rsidRDefault="00F92BBC" w:rsidP="008064DA">
      <w:pPr>
        <w:rPr>
          <w:lang w:val="fr-CA"/>
        </w:rPr>
      </w:pPr>
      <w:r w:rsidRPr="00264192">
        <w:rPr>
          <w:lang w:val="fr-CA"/>
        </w:rPr>
        <w:t>Les</w:t>
      </w:r>
      <w:r w:rsidR="008064DA" w:rsidRPr="00264192">
        <w:rPr>
          <w:lang w:val="fr-CA"/>
        </w:rPr>
        <w:t xml:space="preserve"> </w:t>
      </w:r>
      <w:r w:rsidR="005D3361" w:rsidRPr="005D3361">
        <w:rPr>
          <w:i/>
          <w:lang w:val="fr-CA"/>
        </w:rPr>
        <w:t>Directives</w:t>
      </w:r>
      <w:r w:rsidR="008064DA" w:rsidRPr="00264192">
        <w:rPr>
          <w:lang w:val="fr-CA"/>
        </w:rPr>
        <w:t xml:space="preserve"> </w:t>
      </w:r>
      <w:r w:rsidRPr="00264192">
        <w:rPr>
          <w:lang w:val="fr-CA"/>
        </w:rPr>
        <w:t xml:space="preserve">ont été publiées en 2013 par la Commission de la santé mentale du Canada </w:t>
      </w:r>
      <w:r w:rsidR="008064DA" w:rsidRPr="00264192">
        <w:rPr>
          <w:lang w:val="fr-CA"/>
        </w:rPr>
        <w:t>(</w:t>
      </w:r>
      <w:r w:rsidR="000C0DF0" w:rsidRPr="00264192">
        <w:rPr>
          <w:lang w:val="fr-CA"/>
        </w:rPr>
        <w:t xml:space="preserve">la </w:t>
      </w:r>
      <w:r w:rsidRPr="00264192">
        <w:rPr>
          <w:lang w:val="fr-CA"/>
        </w:rPr>
        <w:t>Commission</w:t>
      </w:r>
      <w:r w:rsidR="008064DA" w:rsidRPr="00264192">
        <w:rPr>
          <w:lang w:val="fr-CA"/>
        </w:rPr>
        <w:t xml:space="preserve">). </w:t>
      </w:r>
    </w:p>
    <w:p w14:paraId="78262259" w14:textId="4E631472" w:rsidR="008064DA" w:rsidRPr="00264192" w:rsidRDefault="008064DA" w:rsidP="008064DA">
      <w:pPr>
        <w:rPr>
          <w:lang w:val="fr-CA"/>
        </w:rPr>
      </w:pPr>
      <w:r w:rsidRPr="00264192">
        <w:rPr>
          <w:i/>
          <w:lang w:val="fr-CA"/>
        </w:rPr>
        <w:t>Chang</w:t>
      </w:r>
      <w:r w:rsidR="00F92BBC" w:rsidRPr="00264192">
        <w:rPr>
          <w:i/>
          <w:lang w:val="fr-CA"/>
        </w:rPr>
        <w:t>er les orientations, changer des vies : Stratégie en matière de santé mentale pour le Canada</w:t>
      </w:r>
      <w:r w:rsidR="00F92BBC" w:rsidRPr="00264192">
        <w:rPr>
          <w:lang w:val="fr-CA"/>
        </w:rPr>
        <w:t xml:space="preserve"> présentait nombre de recommandations visant à améliorer les mesures de soutien destinées aux proches aidants et à favoriser la participation de ces derniers à la planification des services.</w:t>
      </w:r>
    </w:p>
    <w:p w14:paraId="6A00B268" w14:textId="52CCBA52" w:rsidR="008064DA" w:rsidRPr="00264192" w:rsidRDefault="00F92BBC" w:rsidP="008064DA">
      <w:pPr>
        <w:rPr>
          <w:lang w:val="fr-CA"/>
        </w:rPr>
      </w:pPr>
      <w:r w:rsidRPr="00264192">
        <w:rPr>
          <w:lang w:val="fr-CA"/>
        </w:rPr>
        <w:t>Les</w:t>
      </w:r>
      <w:r w:rsidR="008064DA" w:rsidRPr="00264192">
        <w:rPr>
          <w:lang w:val="fr-CA"/>
        </w:rPr>
        <w:t xml:space="preserve"> </w:t>
      </w:r>
      <w:r w:rsidR="005D3361" w:rsidRPr="005D3361">
        <w:rPr>
          <w:i/>
          <w:lang w:val="fr-CA"/>
        </w:rPr>
        <w:t>Directives</w:t>
      </w:r>
      <w:r w:rsidRPr="00264192">
        <w:rPr>
          <w:lang w:val="fr-CA"/>
        </w:rPr>
        <w:t xml:space="preserve">, quant à elles, ont </w:t>
      </w:r>
      <w:r w:rsidR="000C0DF0" w:rsidRPr="00264192">
        <w:rPr>
          <w:lang w:val="fr-CA"/>
        </w:rPr>
        <w:t xml:space="preserve">été </w:t>
      </w:r>
      <w:r w:rsidRPr="00264192">
        <w:rPr>
          <w:lang w:val="fr-CA"/>
        </w:rPr>
        <w:t>élaborées sous la direction du Comité consulta</w:t>
      </w:r>
      <w:r w:rsidR="000C0DF0" w:rsidRPr="00264192">
        <w:rPr>
          <w:lang w:val="fr-CA"/>
        </w:rPr>
        <w:t>tif sur les aidants membres de l</w:t>
      </w:r>
      <w:r w:rsidRPr="00264192">
        <w:rPr>
          <w:lang w:val="fr-CA"/>
        </w:rPr>
        <w:t>a famille de la Commission pour combler l</w:t>
      </w:r>
      <w:r w:rsidR="008B45C2">
        <w:rPr>
          <w:lang w:val="fr-CA"/>
        </w:rPr>
        <w:t>’</w:t>
      </w:r>
      <w:r w:rsidRPr="00264192">
        <w:rPr>
          <w:lang w:val="fr-CA"/>
        </w:rPr>
        <w:t>absence de soutien ou les lacunes dans le soutien destiné aux proches aidants d</w:t>
      </w:r>
      <w:r w:rsidR="008B45C2">
        <w:rPr>
          <w:lang w:val="fr-CA"/>
        </w:rPr>
        <w:t>’</w:t>
      </w:r>
      <w:r w:rsidRPr="00264192">
        <w:rPr>
          <w:lang w:val="fr-CA"/>
        </w:rPr>
        <w:t xml:space="preserve">adultes </w:t>
      </w:r>
      <w:r w:rsidR="000C0DF0" w:rsidRPr="00264192">
        <w:rPr>
          <w:lang w:val="fr-CA"/>
        </w:rPr>
        <w:t xml:space="preserve">aux prises avec </w:t>
      </w:r>
      <w:r w:rsidRPr="00264192">
        <w:rPr>
          <w:lang w:val="fr-CA"/>
        </w:rPr>
        <w:t>des troubles m</w:t>
      </w:r>
      <w:r w:rsidR="00343310" w:rsidRPr="00264192">
        <w:rPr>
          <w:lang w:val="fr-CA"/>
        </w:rPr>
        <w:t>entaux ou</w:t>
      </w:r>
      <w:r w:rsidRPr="00264192">
        <w:rPr>
          <w:lang w:val="fr-CA"/>
        </w:rPr>
        <w:t xml:space="preserve"> des maladies mentales</w:t>
      </w:r>
      <w:r w:rsidR="008064DA" w:rsidRPr="00264192">
        <w:rPr>
          <w:lang w:val="fr-CA"/>
        </w:rPr>
        <w:t xml:space="preserve">. </w:t>
      </w:r>
    </w:p>
    <w:p w14:paraId="37C92636" w14:textId="1B3B422A" w:rsidR="008064DA" w:rsidRPr="00264192" w:rsidRDefault="00F92BBC" w:rsidP="008064DA">
      <w:pPr>
        <w:rPr>
          <w:lang w:val="fr-CA"/>
        </w:rPr>
      </w:pPr>
      <w:r w:rsidRPr="00264192">
        <w:rPr>
          <w:lang w:val="fr-CA"/>
        </w:rPr>
        <w:t xml:space="preserve">Selon la recherche de fond qui a été menée avant la rédaction des </w:t>
      </w:r>
      <w:r w:rsidR="005D3361" w:rsidRPr="005D3361">
        <w:rPr>
          <w:i/>
          <w:lang w:val="fr-CA"/>
        </w:rPr>
        <w:t>Directives</w:t>
      </w:r>
      <w:r w:rsidRPr="00264192">
        <w:rPr>
          <w:lang w:val="fr-CA"/>
        </w:rPr>
        <w:t xml:space="preserve">, la fourniture de soins appropriés en temps opportun </w:t>
      </w:r>
      <w:r w:rsidR="00343310" w:rsidRPr="00264192">
        <w:rPr>
          <w:lang w:val="fr-CA"/>
        </w:rPr>
        <w:t>aux</w:t>
      </w:r>
      <w:r w:rsidRPr="00264192">
        <w:rPr>
          <w:lang w:val="fr-CA"/>
        </w:rPr>
        <w:t xml:space="preserve"> personn</w:t>
      </w:r>
      <w:r w:rsidR="00343310" w:rsidRPr="00264192">
        <w:rPr>
          <w:lang w:val="fr-CA"/>
        </w:rPr>
        <w:t>es ayant des troubles mentaux ou</w:t>
      </w:r>
      <w:r w:rsidRPr="00264192">
        <w:rPr>
          <w:lang w:val="fr-CA"/>
        </w:rPr>
        <w:t xml:space="preserve"> des maladies mentales était la première priorité des proches aidants. Ceux</w:t>
      </w:r>
      <w:r w:rsidR="008B45C2">
        <w:rPr>
          <w:lang w:val="fr-CA"/>
        </w:rPr>
        <w:noBreakHyphen/>
      </w:r>
      <w:r w:rsidRPr="00264192">
        <w:rPr>
          <w:lang w:val="fr-CA"/>
        </w:rPr>
        <w:t xml:space="preserve">ci ont également </w:t>
      </w:r>
      <w:r w:rsidR="001B2F2E" w:rsidRPr="00264192">
        <w:rPr>
          <w:lang w:val="fr-CA"/>
        </w:rPr>
        <w:t>d</w:t>
      </w:r>
      <w:r w:rsidR="008B45C2">
        <w:rPr>
          <w:lang w:val="fr-CA"/>
        </w:rPr>
        <w:t>’</w:t>
      </w:r>
      <w:r w:rsidR="001B2F2E" w:rsidRPr="00264192">
        <w:rPr>
          <w:lang w:val="fr-CA"/>
        </w:rPr>
        <w:t>autres besoins</w:t>
      </w:r>
      <w:r w:rsidR="00271A13">
        <w:rPr>
          <w:lang w:val="fr-CA"/>
        </w:rPr>
        <w:t>.</w:t>
      </w:r>
    </w:p>
    <w:p w14:paraId="3ACBA4B5" w14:textId="3FDAD60D" w:rsidR="008064DA" w:rsidRPr="00264192" w:rsidRDefault="001B2F2E" w:rsidP="0052665B">
      <w:pPr>
        <w:pStyle w:val="ListParagraph"/>
        <w:rPr>
          <w:lang w:val="fr-CA"/>
        </w:rPr>
      </w:pPr>
      <w:r w:rsidRPr="00264192">
        <w:rPr>
          <w:lang w:val="fr-CA"/>
        </w:rPr>
        <w:t>Voir leurs rôles d</w:t>
      </w:r>
      <w:r w:rsidR="008B45C2">
        <w:rPr>
          <w:lang w:val="fr-CA"/>
        </w:rPr>
        <w:t>’</w:t>
      </w:r>
      <w:r w:rsidRPr="00264192">
        <w:rPr>
          <w:lang w:val="fr-CA"/>
        </w:rPr>
        <w:t xml:space="preserve">aidants et leur contribution </w:t>
      </w:r>
      <w:r w:rsidR="00271A13">
        <w:rPr>
          <w:lang w:val="fr-CA"/>
        </w:rPr>
        <w:t xml:space="preserve">éventuelle </w:t>
      </w:r>
      <w:r w:rsidRPr="00264192">
        <w:rPr>
          <w:lang w:val="fr-CA"/>
        </w:rPr>
        <w:t>au rétablissement de leur proche reconnus de façon significative par les pourvoyeurs de services.</w:t>
      </w:r>
    </w:p>
    <w:p w14:paraId="317A8B59" w14:textId="44F7919C" w:rsidR="008064DA" w:rsidRPr="00264192" w:rsidRDefault="001B2F2E" w:rsidP="00665038">
      <w:pPr>
        <w:pStyle w:val="ListParagraph"/>
        <w:rPr>
          <w:lang w:val="fr-CA"/>
        </w:rPr>
      </w:pPr>
      <w:r w:rsidRPr="00264192">
        <w:rPr>
          <w:lang w:val="fr-CA"/>
        </w:rPr>
        <w:t>Recevoir de l</w:t>
      </w:r>
      <w:r w:rsidR="008B45C2">
        <w:rPr>
          <w:lang w:val="fr-CA"/>
        </w:rPr>
        <w:t>’</w:t>
      </w:r>
      <w:r w:rsidRPr="00264192">
        <w:rPr>
          <w:lang w:val="fr-CA"/>
        </w:rPr>
        <w:t>information et du soutien en temps opportun qui renforceront leur capacité d</w:t>
      </w:r>
      <w:r w:rsidR="008B45C2">
        <w:rPr>
          <w:lang w:val="fr-CA"/>
        </w:rPr>
        <w:t>’</w:t>
      </w:r>
      <w:r w:rsidRPr="00264192">
        <w:rPr>
          <w:lang w:val="fr-CA"/>
        </w:rPr>
        <w:t>adaptation et leur permettront de dispenser à leurs proches des soins efficaces axés sur le rétablissement</w:t>
      </w:r>
      <w:r w:rsidR="008064DA" w:rsidRPr="00264192">
        <w:rPr>
          <w:lang w:val="fr-CA"/>
        </w:rPr>
        <w:t>.</w:t>
      </w:r>
    </w:p>
    <w:p w14:paraId="454095C5" w14:textId="49C3582C" w:rsidR="008064DA" w:rsidRPr="00264192" w:rsidRDefault="001B2F2E" w:rsidP="00665038">
      <w:pPr>
        <w:pStyle w:val="ListParagraph"/>
        <w:rPr>
          <w:lang w:val="fr-CA"/>
        </w:rPr>
      </w:pPr>
      <w:r w:rsidRPr="00264192">
        <w:rPr>
          <w:lang w:val="fr-CA"/>
        </w:rPr>
        <w:t>Recevoir du soutien pour préserver leur propre santé et leur bien</w:t>
      </w:r>
      <w:r w:rsidR="008B45C2">
        <w:rPr>
          <w:lang w:val="fr-CA"/>
        </w:rPr>
        <w:noBreakHyphen/>
      </w:r>
      <w:r w:rsidRPr="00264192">
        <w:rPr>
          <w:lang w:val="fr-CA"/>
        </w:rPr>
        <w:t>être émotionnel</w:t>
      </w:r>
      <w:r w:rsidR="008064DA" w:rsidRPr="00264192">
        <w:rPr>
          <w:lang w:val="fr-CA"/>
        </w:rPr>
        <w:t>.</w:t>
      </w:r>
    </w:p>
    <w:p w14:paraId="59BE887F" w14:textId="2499383A" w:rsidR="008064DA" w:rsidRPr="00264192" w:rsidRDefault="001B2F2E" w:rsidP="00665038">
      <w:pPr>
        <w:rPr>
          <w:lang w:val="fr-CA"/>
        </w:rPr>
      </w:pPr>
      <w:r w:rsidRPr="00264192">
        <w:rPr>
          <w:lang w:val="fr-CA"/>
        </w:rPr>
        <w:t xml:space="preserve">On retrouve dans les </w:t>
      </w:r>
      <w:r w:rsidR="005D3361" w:rsidRPr="005D3361">
        <w:rPr>
          <w:i/>
          <w:lang w:val="fr-CA"/>
        </w:rPr>
        <w:t>Directives</w:t>
      </w:r>
      <w:r w:rsidRPr="00264192">
        <w:rPr>
          <w:lang w:val="fr-CA"/>
        </w:rPr>
        <w:t> </w:t>
      </w:r>
      <w:r w:rsidR="008064DA" w:rsidRPr="00264192">
        <w:rPr>
          <w:lang w:val="fr-CA"/>
        </w:rPr>
        <w:t xml:space="preserve">: </w:t>
      </w:r>
    </w:p>
    <w:p w14:paraId="7D87597C" w14:textId="753EE825" w:rsidR="008064DA" w:rsidRPr="00264192" w:rsidRDefault="001B2F2E" w:rsidP="00665038">
      <w:pPr>
        <w:pStyle w:val="ListParagraph"/>
        <w:rPr>
          <w:lang w:val="fr-CA"/>
        </w:rPr>
      </w:pPr>
      <w:r w:rsidRPr="00264192">
        <w:rPr>
          <w:lang w:val="fr-CA"/>
        </w:rPr>
        <w:t>Un aperçu des besoins des aidants et des avantages qu</w:t>
      </w:r>
      <w:r w:rsidR="008B45C2">
        <w:rPr>
          <w:lang w:val="fr-CA"/>
        </w:rPr>
        <w:t>’</w:t>
      </w:r>
      <w:r w:rsidRPr="00264192">
        <w:rPr>
          <w:lang w:val="fr-CA"/>
        </w:rPr>
        <w:t>il y a à les soutenir</w:t>
      </w:r>
      <w:r w:rsidR="008064DA" w:rsidRPr="00264192">
        <w:rPr>
          <w:lang w:val="fr-CA"/>
        </w:rPr>
        <w:t>.</w:t>
      </w:r>
    </w:p>
    <w:p w14:paraId="4C80D2B9" w14:textId="25275285" w:rsidR="008064DA" w:rsidRPr="00264192" w:rsidRDefault="001B2F2E" w:rsidP="00665038">
      <w:pPr>
        <w:pStyle w:val="ListParagraph"/>
        <w:rPr>
          <w:lang w:val="fr-CA"/>
        </w:rPr>
      </w:pPr>
      <w:r w:rsidRPr="00264192">
        <w:rPr>
          <w:lang w:val="fr-CA"/>
        </w:rPr>
        <w:t xml:space="preserve">Des principes et des valeurs pour orienter les changements que les systèmes de service et les pourvoyeurs </w:t>
      </w:r>
      <w:r w:rsidR="000C0DF0" w:rsidRPr="00264192">
        <w:rPr>
          <w:lang w:val="fr-CA"/>
        </w:rPr>
        <w:t xml:space="preserve">mettront </w:t>
      </w:r>
      <w:r w:rsidRPr="00264192">
        <w:rPr>
          <w:lang w:val="fr-CA"/>
        </w:rPr>
        <w:t>en œuvre</w:t>
      </w:r>
      <w:r w:rsidR="008064DA" w:rsidRPr="00264192">
        <w:rPr>
          <w:lang w:val="fr-CA"/>
        </w:rPr>
        <w:t>.</w:t>
      </w:r>
    </w:p>
    <w:p w14:paraId="0520D39C" w14:textId="1C251527" w:rsidR="008064DA" w:rsidRPr="00264192" w:rsidRDefault="001B2F2E" w:rsidP="00665038">
      <w:pPr>
        <w:pStyle w:val="ListParagraph"/>
        <w:rPr>
          <w:lang w:val="fr-CA"/>
        </w:rPr>
      </w:pPr>
      <w:r w:rsidRPr="00264192">
        <w:rPr>
          <w:lang w:val="fr-CA"/>
        </w:rPr>
        <w:t>Certains éléments contextuels clés comme la stigmatisation, la diversité des familles et les variations régionales</w:t>
      </w:r>
      <w:r w:rsidR="008064DA" w:rsidRPr="00264192">
        <w:rPr>
          <w:lang w:val="fr-CA"/>
        </w:rPr>
        <w:t>.</w:t>
      </w:r>
    </w:p>
    <w:p w14:paraId="5762B753" w14:textId="1EE73BEF" w:rsidR="008064DA" w:rsidRPr="00264192" w:rsidRDefault="001B2F2E" w:rsidP="00665038">
      <w:pPr>
        <w:pStyle w:val="ListParagraph"/>
        <w:rPr>
          <w:lang w:val="fr-CA"/>
        </w:rPr>
      </w:pPr>
      <w:r w:rsidRPr="00264192">
        <w:rPr>
          <w:lang w:val="fr-CA"/>
        </w:rPr>
        <w:t>Une série de recommandations précises pour améliorer ou renforcer :</w:t>
      </w:r>
    </w:p>
    <w:p w14:paraId="011FD914" w14:textId="46FFABD5" w:rsidR="008064DA" w:rsidRPr="00264192" w:rsidRDefault="001B2F2E" w:rsidP="0052665B">
      <w:pPr>
        <w:pStyle w:val="ListParagraph"/>
        <w:numPr>
          <w:ilvl w:val="0"/>
          <w:numId w:val="18"/>
        </w:numPr>
        <w:rPr>
          <w:lang w:val="fr-CA"/>
        </w:rPr>
      </w:pPr>
      <w:r w:rsidRPr="00264192">
        <w:rPr>
          <w:lang w:val="fr-CA"/>
        </w:rPr>
        <w:t>le partage d</w:t>
      </w:r>
      <w:r w:rsidR="008B45C2">
        <w:rPr>
          <w:lang w:val="fr-CA"/>
        </w:rPr>
        <w:t>’</w:t>
      </w:r>
      <w:r w:rsidRPr="00264192">
        <w:rPr>
          <w:lang w:val="fr-CA"/>
        </w:rPr>
        <w:t>information avec les proches aidants</w:t>
      </w:r>
      <w:r w:rsidR="008064DA" w:rsidRPr="00264192">
        <w:rPr>
          <w:lang w:val="fr-CA"/>
        </w:rPr>
        <w:t>;</w:t>
      </w:r>
    </w:p>
    <w:p w14:paraId="3DD77349" w14:textId="34342E49" w:rsidR="008064DA" w:rsidRPr="00264192" w:rsidRDefault="001B2F2E" w:rsidP="0052665B">
      <w:pPr>
        <w:pStyle w:val="ListParagraph"/>
        <w:numPr>
          <w:ilvl w:val="0"/>
          <w:numId w:val="18"/>
        </w:numPr>
        <w:rPr>
          <w:lang w:val="fr-CA"/>
        </w:rPr>
      </w:pPr>
      <w:r w:rsidRPr="00264192">
        <w:rPr>
          <w:lang w:val="fr-CA"/>
        </w:rPr>
        <w:t>les compétences et les outils pour fournir des soins à des communautés ethnoculturelles diverses, dans les ré</w:t>
      </w:r>
      <w:r w:rsidR="00271A13">
        <w:rPr>
          <w:lang w:val="fr-CA"/>
        </w:rPr>
        <w:t>g</w:t>
      </w:r>
      <w:r w:rsidRPr="00264192">
        <w:rPr>
          <w:lang w:val="fr-CA"/>
        </w:rPr>
        <w:t>ions rurales et les régions éloignées et selon tout l</w:t>
      </w:r>
      <w:r w:rsidR="008B45C2">
        <w:rPr>
          <w:lang w:val="fr-CA"/>
        </w:rPr>
        <w:t>’</w:t>
      </w:r>
      <w:r w:rsidRPr="00264192">
        <w:rPr>
          <w:lang w:val="fr-CA"/>
        </w:rPr>
        <w:t>éventail des relations familiales</w:t>
      </w:r>
      <w:r w:rsidR="008064DA" w:rsidRPr="00264192">
        <w:rPr>
          <w:lang w:val="fr-CA"/>
        </w:rPr>
        <w:t>;</w:t>
      </w:r>
    </w:p>
    <w:p w14:paraId="0D6E9901" w14:textId="4CFA1A01" w:rsidR="008064DA" w:rsidRPr="00264192" w:rsidRDefault="001B2F2E" w:rsidP="0052665B">
      <w:pPr>
        <w:pStyle w:val="ListParagraph"/>
        <w:numPr>
          <w:ilvl w:val="0"/>
          <w:numId w:val="18"/>
        </w:numPr>
        <w:rPr>
          <w:lang w:val="fr-CA"/>
        </w:rPr>
      </w:pPr>
      <w:r w:rsidRPr="00264192">
        <w:rPr>
          <w:lang w:val="fr-CA"/>
        </w:rPr>
        <w:t>la reconnaissance du rôle des familles et de leurs organisations ainsi que l</w:t>
      </w:r>
      <w:r w:rsidR="008B45C2">
        <w:rPr>
          <w:lang w:val="fr-CA"/>
        </w:rPr>
        <w:t>’</w:t>
      </w:r>
      <w:r w:rsidRPr="00264192">
        <w:rPr>
          <w:lang w:val="fr-CA"/>
        </w:rPr>
        <w:t>accès aux programmes et aux soutiens</w:t>
      </w:r>
      <w:r w:rsidR="008064DA" w:rsidRPr="00264192">
        <w:rPr>
          <w:lang w:val="fr-CA"/>
        </w:rPr>
        <w:t>;</w:t>
      </w:r>
    </w:p>
    <w:p w14:paraId="66F0865D" w14:textId="566CBCEF" w:rsidR="008064DA" w:rsidRPr="00264192" w:rsidRDefault="001B2F2E" w:rsidP="0052665B">
      <w:pPr>
        <w:pStyle w:val="ListParagraph"/>
        <w:numPr>
          <w:ilvl w:val="0"/>
          <w:numId w:val="18"/>
        </w:numPr>
        <w:rPr>
          <w:lang w:val="fr-CA"/>
        </w:rPr>
      </w:pPr>
      <w:r w:rsidRPr="00264192">
        <w:rPr>
          <w:lang w:val="fr-CA"/>
        </w:rPr>
        <w:lastRenderedPageBreak/>
        <w:t>des protocoles et de la formation à l</w:t>
      </w:r>
      <w:r w:rsidR="008B45C2">
        <w:rPr>
          <w:lang w:val="fr-CA"/>
        </w:rPr>
        <w:t>’</w:t>
      </w:r>
      <w:r w:rsidRPr="00264192">
        <w:rPr>
          <w:lang w:val="fr-CA"/>
        </w:rPr>
        <w:t>intention des cliniciens sur les moyens de faire participer les familles et de répondre à leurs besoins à tous les stades de la maladie de leurs proches</w:t>
      </w:r>
      <w:r w:rsidR="008064DA" w:rsidRPr="00264192">
        <w:rPr>
          <w:lang w:val="fr-CA"/>
        </w:rPr>
        <w:t xml:space="preserve">; </w:t>
      </w:r>
    </w:p>
    <w:p w14:paraId="345F972C" w14:textId="58B00CF1" w:rsidR="008064DA" w:rsidRPr="00264192" w:rsidRDefault="001B2F2E" w:rsidP="0052665B">
      <w:pPr>
        <w:pStyle w:val="ListParagraph"/>
        <w:numPr>
          <w:ilvl w:val="0"/>
          <w:numId w:val="18"/>
        </w:numPr>
        <w:rPr>
          <w:lang w:val="fr-CA"/>
        </w:rPr>
      </w:pPr>
      <w:r w:rsidRPr="00264192">
        <w:rPr>
          <w:lang w:val="fr-CA"/>
        </w:rPr>
        <w:t xml:space="preserve">les </w:t>
      </w:r>
      <w:r w:rsidR="008064DA" w:rsidRPr="00264192">
        <w:rPr>
          <w:lang w:val="fr-CA"/>
        </w:rPr>
        <w:t xml:space="preserve">interactions </w:t>
      </w:r>
      <w:r w:rsidRPr="00264192">
        <w:rPr>
          <w:lang w:val="fr-CA"/>
        </w:rPr>
        <w:t>avec le système de justice</w:t>
      </w:r>
      <w:r w:rsidR="008064DA" w:rsidRPr="00264192">
        <w:rPr>
          <w:lang w:val="fr-CA"/>
        </w:rPr>
        <w:t xml:space="preserve">; </w:t>
      </w:r>
    </w:p>
    <w:p w14:paraId="5237305A" w14:textId="42B3BBFA" w:rsidR="008064DA" w:rsidRPr="00264192" w:rsidRDefault="001B2F2E" w:rsidP="0052665B">
      <w:pPr>
        <w:pStyle w:val="ListParagraph"/>
        <w:numPr>
          <w:ilvl w:val="0"/>
          <w:numId w:val="18"/>
        </w:numPr>
        <w:rPr>
          <w:lang w:val="fr-CA"/>
        </w:rPr>
      </w:pPr>
      <w:r w:rsidRPr="00264192">
        <w:rPr>
          <w:lang w:val="fr-CA"/>
        </w:rPr>
        <w:t>l</w:t>
      </w:r>
      <w:r w:rsidR="008B45C2">
        <w:rPr>
          <w:lang w:val="fr-CA"/>
        </w:rPr>
        <w:t>’</w:t>
      </w:r>
      <w:r w:rsidRPr="00264192">
        <w:rPr>
          <w:lang w:val="fr-CA"/>
        </w:rPr>
        <w:t xml:space="preserve">offre </w:t>
      </w:r>
      <w:r w:rsidR="0026564A" w:rsidRPr="00264192">
        <w:rPr>
          <w:lang w:val="fr-CA"/>
        </w:rPr>
        <w:t>de soutiens personnels pour les aidants, notamment des services de répit, de l</w:t>
      </w:r>
      <w:r w:rsidR="008B45C2">
        <w:rPr>
          <w:lang w:val="fr-CA"/>
        </w:rPr>
        <w:t>’</w:t>
      </w:r>
      <w:r w:rsidR="0026564A" w:rsidRPr="00264192">
        <w:rPr>
          <w:lang w:val="fr-CA"/>
        </w:rPr>
        <w:t>aide financière et des mesures d</w:t>
      </w:r>
      <w:r w:rsidR="008B45C2">
        <w:rPr>
          <w:lang w:val="fr-CA"/>
        </w:rPr>
        <w:t>’</w:t>
      </w:r>
      <w:r w:rsidR="0026564A" w:rsidRPr="00264192">
        <w:rPr>
          <w:lang w:val="fr-CA"/>
        </w:rPr>
        <w:t>adaptation dans le milieu de travail;</w:t>
      </w:r>
    </w:p>
    <w:p w14:paraId="2A46BD78" w14:textId="6F928209" w:rsidR="008064DA" w:rsidRPr="00264192" w:rsidRDefault="0026564A" w:rsidP="0052665B">
      <w:pPr>
        <w:pStyle w:val="ListParagraph"/>
        <w:numPr>
          <w:ilvl w:val="0"/>
          <w:numId w:val="18"/>
        </w:numPr>
        <w:rPr>
          <w:lang w:val="fr-CA"/>
        </w:rPr>
      </w:pPr>
      <w:r w:rsidRPr="00264192">
        <w:rPr>
          <w:lang w:val="fr-CA"/>
        </w:rPr>
        <w:t xml:space="preserve">une </w:t>
      </w:r>
      <w:r w:rsidR="008064DA" w:rsidRPr="00264192">
        <w:rPr>
          <w:lang w:val="fr-CA"/>
        </w:rPr>
        <w:t xml:space="preserve">culture </w:t>
      </w:r>
      <w:r w:rsidRPr="00264192">
        <w:rPr>
          <w:lang w:val="fr-CA"/>
        </w:rPr>
        <w:t>reposant sur la participation des aidants à la planification et à la fourniture des services à tous les niveaux et sur le soutien des aidants en la matière, et le renforcement de la capacité de répondre aux besoins des aidants et de favoriser leur implication.</w:t>
      </w:r>
    </w:p>
    <w:p w14:paraId="76DF7716" w14:textId="430205E9" w:rsidR="008064DA" w:rsidRPr="00264192" w:rsidRDefault="0026564A" w:rsidP="008064DA">
      <w:pPr>
        <w:rPr>
          <w:lang w:val="fr-CA"/>
        </w:rPr>
      </w:pPr>
      <w:r w:rsidRPr="00264192">
        <w:rPr>
          <w:lang w:val="fr-CA"/>
        </w:rPr>
        <w:t xml:space="preserve">La mise en œuvre des </w:t>
      </w:r>
      <w:r w:rsidR="005D3361" w:rsidRPr="005D3361">
        <w:rPr>
          <w:i/>
          <w:lang w:val="fr-CA"/>
        </w:rPr>
        <w:t>Directives</w:t>
      </w:r>
      <w:r w:rsidRPr="00264192">
        <w:rPr>
          <w:lang w:val="fr-CA"/>
        </w:rPr>
        <w:t xml:space="preserve"> dé</w:t>
      </w:r>
      <w:r w:rsidR="008064DA" w:rsidRPr="00264192">
        <w:rPr>
          <w:lang w:val="fr-CA"/>
        </w:rPr>
        <w:t xml:space="preserve">pend </w:t>
      </w:r>
      <w:r w:rsidRPr="00264192">
        <w:rPr>
          <w:lang w:val="fr-CA"/>
        </w:rPr>
        <w:t>d</w:t>
      </w:r>
      <w:r w:rsidR="008B45C2">
        <w:rPr>
          <w:lang w:val="fr-CA"/>
        </w:rPr>
        <w:t>’</w:t>
      </w:r>
      <w:r w:rsidRPr="00264192">
        <w:rPr>
          <w:lang w:val="fr-CA"/>
        </w:rPr>
        <w:t>un éventail de changements qu</w:t>
      </w:r>
      <w:r w:rsidR="008B45C2">
        <w:rPr>
          <w:lang w:val="fr-CA"/>
        </w:rPr>
        <w:t>’</w:t>
      </w:r>
      <w:r w:rsidRPr="00264192">
        <w:rPr>
          <w:lang w:val="fr-CA"/>
        </w:rPr>
        <w:t>il faut apporter dans les politiques et les pratiques le long du continuum des services de santé mentale ainsi que de certains changements dans les politiques sociales à l</w:t>
      </w:r>
      <w:r w:rsidR="008B45C2">
        <w:rPr>
          <w:lang w:val="fr-CA"/>
        </w:rPr>
        <w:t>’</w:t>
      </w:r>
      <w:r w:rsidRPr="00264192">
        <w:rPr>
          <w:lang w:val="fr-CA"/>
        </w:rPr>
        <w:t>extérieur du système de santé mental</w:t>
      </w:r>
      <w:r w:rsidR="000C0DF0" w:rsidRPr="00264192">
        <w:rPr>
          <w:lang w:val="fr-CA"/>
        </w:rPr>
        <w:t>e</w:t>
      </w:r>
      <w:r w:rsidR="008064DA" w:rsidRPr="00264192">
        <w:rPr>
          <w:lang w:val="fr-CA"/>
        </w:rPr>
        <w:t xml:space="preserve">. </w:t>
      </w:r>
    </w:p>
    <w:p w14:paraId="75E886AB" w14:textId="44311AE5" w:rsidR="008064DA" w:rsidRPr="00264192" w:rsidRDefault="0026564A" w:rsidP="00C07383">
      <w:pPr>
        <w:pStyle w:val="Heading2"/>
        <w:rPr>
          <w:lang w:val="fr-CA"/>
        </w:rPr>
      </w:pPr>
      <w:r w:rsidRPr="00264192">
        <w:rPr>
          <w:lang w:val="fr-CA"/>
        </w:rPr>
        <w:t>Situation actuelle</w:t>
      </w:r>
    </w:p>
    <w:p w14:paraId="74833BBD" w14:textId="65156788" w:rsidR="008064DA" w:rsidRPr="00264192" w:rsidRDefault="0026564A" w:rsidP="008064DA">
      <w:pPr>
        <w:rPr>
          <w:lang w:val="fr-CA"/>
        </w:rPr>
      </w:pPr>
      <w:r w:rsidRPr="00264192">
        <w:rPr>
          <w:lang w:val="fr-CA"/>
        </w:rPr>
        <w:t xml:space="preserve">Depuis la publication des </w:t>
      </w:r>
      <w:r w:rsidR="005D3361" w:rsidRPr="005D3361">
        <w:rPr>
          <w:i/>
          <w:lang w:val="fr-CA"/>
        </w:rPr>
        <w:t>Directives</w:t>
      </w:r>
      <w:r w:rsidR="008064DA" w:rsidRPr="00264192">
        <w:rPr>
          <w:lang w:val="fr-CA"/>
        </w:rPr>
        <w:t xml:space="preserve">, </w:t>
      </w:r>
      <w:r w:rsidRPr="00264192">
        <w:rPr>
          <w:lang w:val="fr-CA"/>
        </w:rPr>
        <w:t xml:space="preserve">la </w:t>
      </w:r>
      <w:r w:rsidR="00F92BBC" w:rsidRPr="00264192">
        <w:rPr>
          <w:lang w:val="fr-CA"/>
        </w:rPr>
        <w:t>Commission</w:t>
      </w:r>
      <w:r w:rsidR="008064DA" w:rsidRPr="00264192">
        <w:rPr>
          <w:lang w:val="fr-CA"/>
        </w:rPr>
        <w:t xml:space="preserve"> </w:t>
      </w:r>
      <w:r w:rsidRPr="00264192">
        <w:rPr>
          <w:lang w:val="fr-CA"/>
        </w:rPr>
        <w:t>a participé à une coalition nationale de proches aidants dirigée par des organismes qui s</w:t>
      </w:r>
      <w:r w:rsidR="008B45C2">
        <w:rPr>
          <w:lang w:val="fr-CA"/>
        </w:rPr>
        <w:t>’</w:t>
      </w:r>
      <w:r w:rsidRPr="00264192">
        <w:rPr>
          <w:lang w:val="fr-CA"/>
        </w:rPr>
        <w:t>intéressent au cancer afin de recommander un meilleur soutien financier aux proches aidants dans le cadre de</w:t>
      </w:r>
      <w:r w:rsidR="006409DE" w:rsidRPr="00264192">
        <w:rPr>
          <w:lang w:val="fr-CA"/>
        </w:rPr>
        <w:t>s</w:t>
      </w:r>
      <w:r w:rsidRPr="00264192">
        <w:rPr>
          <w:lang w:val="fr-CA"/>
        </w:rPr>
        <w:t xml:space="preserve"> politiques fiscales et de</w:t>
      </w:r>
      <w:r w:rsidR="006409DE" w:rsidRPr="00264192">
        <w:rPr>
          <w:lang w:val="fr-CA"/>
        </w:rPr>
        <w:t>s</w:t>
      </w:r>
      <w:r w:rsidRPr="00264192">
        <w:rPr>
          <w:lang w:val="fr-CA"/>
        </w:rPr>
        <w:t xml:space="preserve"> politiques connexes du gouvernement fédéral.</w:t>
      </w:r>
    </w:p>
    <w:p w14:paraId="6997B7F8" w14:textId="20DE785B" w:rsidR="008064DA" w:rsidRPr="00264192" w:rsidRDefault="0026564A" w:rsidP="008064DA">
      <w:pPr>
        <w:rPr>
          <w:lang w:val="fr-CA"/>
        </w:rPr>
      </w:pPr>
      <w:r w:rsidRPr="00264192">
        <w:rPr>
          <w:lang w:val="fr-CA"/>
        </w:rPr>
        <w:t xml:space="preserve">La </w:t>
      </w:r>
      <w:r w:rsidR="00F92BBC" w:rsidRPr="00264192">
        <w:rPr>
          <w:lang w:val="fr-CA"/>
        </w:rPr>
        <w:t>Commission</w:t>
      </w:r>
      <w:r w:rsidR="008064DA" w:rsidRPr="00264192">
        <w:rPr>
          <w:lang w:val="fr-CA"/>
        </w:rPr>
        <w:t xml:space="preserve"> </w:t>
      </w:r>
      <w:r w:rsidRPr="00264192">
        <w:rPr>
          <w:lang w:val="fr-CA"/>
        </w:rPr>
        <w:t>a également distribué une trousse d</w:t>
      </w:r>
      <w:r w:rsidR="008B45C2">
        <w:rPr>
          <w:lang w:val="fr-CA"/>
        </w:rPr>
        <w:t>’</w:t>
      </w:r>
      <w:r w:rsidRPr="00264192">
        <w:rPr>
          <w:lang w:val="fr-CA"/>
        </w:rPr>
        <w:t xml:space="preserve">outils pour aider les organismes qui militent en faveur des familles à faire valoir leurs arguments pour favoriser la mise en œuvre des recommandations et </w:t>
      </w:r>
      <w:r w:rsidR="00343310" w:rsidRPr="00264192">
        <w:rPr>
          <w:lang w:val="fr-CA"/>
        </w:rPr>
        <w:t>gérer</w:t>
      </w:r>
      <w:r w:rsidRPr="00264192">
        <w:rPr>
          <w:lang w:val="fr-CA"/>
        </w:rPr>
        <w:t xml:space="preserve"> une plate</w:t>
      </w:r>
      <w:r w:rsidR="008B45C2">
        <w:rPr>
          <w:lang w:val="fr-CA"/>
        </w:rPr>
        <w:noBreakHyphen/>
      </w:r>
      <w:r w:rsidRPr="00264192">
        <w:rPr>
          <w:lang w:val="fr-CA"/>
        </w:rPr>
        <w:t xml:space="preserve">forme de collaboration où les proches aidants peuvent partager leur expérience et </w:t>
      </w:r>
      <w:r w:rsidR="006409DE" w:rsidRPr="00264192">
        <w:rPr>
          <w:lang w:val="fr-CA"/>
        </w:rPr>
        <w:t>de l</w:t>
      </w:r>
      <w:r w:rsidR="008B45C2">
        <w:rPr>
          <w:lang w:val="fr-CA"/>
        </w:rPr>
        <w:t>’</w:t>
      </w:r>
      <w:r w:rsidRPr="00264192">
        <w:rPr>
          <w:lang w:val="fr-CA"/>
        </w:rPr>
        <w:t xml:space="preserve">information au sujet </w:t>
      </w:r>
      <w:r w:rsidR="00764BB2" w:rsidRPr="00264192">
        <w:rPr>
          <w:lang w:val="fr-CA"/>
        </w:rPr>
        <w:t>de leurs efforts</w:t>
      </w:r>
      <w:r w:rsidR="008064DA" w:rsidRPr="00264192">
        <w:rPr>
          <w:lang w:val="fr-CA"/>
        </w:rPr>
        <w:t>.</w:t>
      </w:r>
    </w:p>
    <w:p w14:paraId="7C799E19" w14:textId="6B24F524" w:rsidR="008064DA" w:rsidRPr="00264192" w:rsidRDefault="00764BB2" w:rsidP="008064DA">
      <w:pPr>
        <w:rPr>
          <w:lang w:val="fr-CA"/>
        </w:rPr>
      </w:pPr>
      <w:r w:rsidRPr="00264192">
        <w:rPr>
          <w:lang w:val="fr-CA"/>
        </w:rPr>
        <w:t xml:space="preserve">La </w:t>
      </w:r>
      <w:r w:rsidR="00F92BBC" w:rsidRPr="00264192">
        <w:rPr>
          <w:lang w:val="fr-CA"/>
        </w:rPr>
        <w:t>Commission</w:t>
      </w:r>
      <w:r w:rsidR="008064DA" w:rsidRPr="00264192">
        <w:rPr>
          <w:lang w:val="fr-CA"/>
        </w:rPr>
        <w:t xml:space="preserve"> continue</w:t>
      </w:r>
      <w:r w:rsidRPr="00264192">
        <w:rPr>
          <w:lang w:val="fr-CA"/>
        </w:rPr>
        <w:t xml:space="preserve"> de rechercher des occasions de faire la promotion des </w:t>
      </w:r>
      <w:r w:rsidR="005D3361" w:rsidRPr="005D3361">
        <w:rPr>
          <w:i/>
          <w:lang w:val="fr-CA"/>
        </w:rPr>
        <w:t>Directives</w:t>
      </w:r>
      <w:r w:rsidR="008064DA" w:rsidRPr="00264192">
        <w:rPr>
          <w:lang w:val="fr-CA"/>
        </w:rPr>
        <w:t xml:space="preserve">. </w:t>
      </w:r>
    </w:p>
    <w:p w14:paraId="60B332B2" w14:textId="5B26296E" w:rsidR="008064DA" w:rsidRPr="00264192" w:rsidRDefault="00764BB2" w:rsidP="008064DA">
      <w:pPr>
        <w:rPr>
          <w:lang w:val="fr-CA"/>
        </w:rPr>
      </w:pPr>
      <w:r w:rsidRPr="00264192">
        <w:rPr>
          <w:lang w:val="fr-CA"/>
        </w:rPr>
        <w:t xml:space="preserve">Les organismes qui militent en faveur des familles se servent des </w:t>
      </w:r>
      <w:r w:rsidR="005D3361" w:rsidRPr="005D3361">
        <w:rPr>
          <w:i/>
          <w:lang w:val="fr-CA"/>
        </w:rPr>
        <w:t>Directives</w:t>
      </w:r>
      <w:r w:rsidRPr="00264192">
        <w:rPr>
          <w:lang w:val="fr-CA"/>
        </w:rPr>
        <w:t xml:space="preserve"> pour préconiser des changements à divers niveaux. (M</w:t>
      </w:r>
      <w:r w:rsidR="000C0DF0" w:rsidRPr="00264192">
        <w:rPr>
          <w:lang w:val="fr-CA"/>
        </w:rPr>
        <w:t>entionner tout autre geste posé</w:t>
      </w:r>
      <w:r w:rsidRPr="00264192">
        <w:rPr>
          <w:lang w:val="fr-CA"/>
        </w:rPr>
        <w:t xml:space="preserve"> ou les mesures particulières que vous avez vous</w:t>
      </w:r>
      <w:r w:rsidR="008B45C2">
        <w:rPr>
          <w:lang w:val="fr-CA"/>
        </w:rPr>
        <w:noBreakHyphen/>
      </w:r>
      <w:r w:rsidRPr="00264192">
        <w:rPr>
          <w:lang w:val="fr-CA"/>
        </w:rPr>
        <w:t>même prises.)</w:t>
      </w:r>
    </w:p>
    <w:p w14:paraId="55ACBC31" w14:textId="3349C8FA" w:rsidR="008064DA" w:rsidRPr="00264192" w:rsidRDefault="00764BB2" w:rsidP="00C07383">
      <w:pPr>
        <w:pStyle w:val="Heading2"/>
        <w:rPr>
          <w:lang w:val="fr-CA"/>
        </w:rPr>
      </w:pPr>
      <w:r w:rsidRPr="00264192">
        <w:rPr>
          <w:lang w:val="fr-CA"/>
        </w:rPr>
        <w:t>Principaux éléments à prendre en considération</w:t>
      </w:r>
      <w:bookmarkStart w:id="0" w:name="_GoBack"/>
      <w:bookmarkEnd w:id="0"/>
    </w:p>
    <w:p w14:paraId="5EBC825C" w14:textId="282DDB78" w:rsidR="008064DA" w:rsidRPr="00264192" w:rsidRDefault="00764BB2" w:rsidP="008064DA">
      <w:pPr>
        <w:rPr>
          <w:lang w:val="fr-CA"/>
        </w:rPr>
      </w:pPr>
      <w:r w:rsidRPr="00264192">
        <w:rPr>
          <w:lang w:val="fr-CA"/>
        </w:rPr>
        <w:t xml:space="preserve">Les autorités provinciales et territoriales de la santé mentale peuvent influencer la mise en œuvre des </w:t>
      </w:r>
      <w:r w:rsidR="005D3361" w:rsidRPr="005D3361">
        <w:rPr>
          <w:i/>
          <w:lang w:val="fr-CA"/>
        </w:rPr>
        <w:t>Directives</w:t>
      </w:r>
      <w:r w:rsidRPr="00264192">
        <w:rPr>
          <w:lang w:val="fr-CA"/>
        </w:rPr>
        <w:t xml:space="preserve">. Les recommandations du chapitre 9 des </w:t>
      </w:r>
      <w:r w:rsidR="005D3361" w:rsidRPr="005D3361">
        <w:rPr>
          <w:i/>
          <w:lang w:val="fr-CA"/>
        </w:rPr>
        <w:t>Directives</w:t>
      </w:r>
      <w:r w:rsidRPr="00264192">
        <w:rPr>
          <w:lang w:val="fr-CA"/>
        </w:rPr>
        <w:t xml:space="preserve"> revêtent une pertinence particulière à ce sujet</w:t>
      </w:r>
      <w:r w:rsidR="008064DA" w:rsidRPr="00264192">
        <w:rPr>
          <w:lang w:val="fr-CA"/>
        </w:rPr>
        <w:t>.</w:t>
      </w:r>
    </w:p>
    <w:p w14:paraId="00E1E61B" w14:textId="11547DB8" w:rsidR="008064DA" w:rsidRPr="00264192" w:rsidRDefault="00764BB2" w:rsidP="008064DA">
      <w:pPr>
        <w:rPr>
          <w:lang w:val="fr-CA"/>
        </w:rPr>
      </w:pPr>
      <w:r w:rsidRPr="00264192">
        <w:rPr>
          <w:lang w:val="fr-CA"/>
        </w:rPr>
        <w:t>Exe</w:t>
      </w:r>
      <w:r w:rsidR="008064DA" w:rsidRPr="00264192">
        <w:rPr>
          <w:lang w:val="fr-CA"/>
        </w:rPr>
        <w:t xml:space="preserve">mples </w:t>
      </w:r>
      <w:r w:rsidRPr="00264192">
        <w:rPr>
          <w:lang w:val="fr-CA"/>
        </w:rPr>
        <w:t>de mesures qui peuvent être prises :</w:t>
      </w:r>
      <w:r w:rsidR="008064DA" w:rsidRPr="00264192">
        <w:rPr>
          <w:lang w:val="fr-CA"/>
        </w:rPr>
        <w:t xml:space="preserve"> </w:t>
      </w:r>
    </w:p>
    <w:p w14:paraId="754555C0" w14:textId="1A242863" w:rsidR="008064DA" w:rsidRPr="00264192" w:rsidRDefault="00764BB2" w:rsidP="00764BB2">
      <w:pPr>
        <w:pStyle w:val="ListParagraph"/>
        <w:rPr>
          <w:lang w:val="fr-CA"/>
        </w:rPr>
      </w:pPr>
      <w:r w:rsidRPr="00264192">
        <w:rPr>
          <w:lang w:val="fr-CA"/>
        </w:rPr>
        <w:t>Distribuer de l</w:t>
      </w:r>
      <w:r w:rsidR="008B45C2">
        <w:rPr>
          <w:lang w:val="fr-CA"/>
        </w:rPr>
        <w:t>’</w:t>
      </w:r>
      <w:r w:rsidRPr="00264192">
        <w:rPr>
          <w:lang w:val="fr-CA"/>
        </w:rPr>
        <w:t xml:space="preserve">information sur les </w:t>
      </w:r>
      <w:r w:rsidR="005D3361" w:rsidRPr="005D3361">
        <w:rPr>
          <w:i/>
          <w:lang w:val="fr-CA"/>
        </w:rPr>
        <w:t>Directives</w:t>
      </w:r>
      <w:r w:rsidRPr="00264192">
        <w:rPr>
          <w:lang w:val="fr-CA"/>
        </w:rPr>
        <w:t xml:space="preserve"> aux régies régionales de la santé et à d</w:t>
      </w:r>
      <w:r w:rsidR="008B45C2">
        <w:rPr>
          <w:lang w:val="fr-CA"/>
        </w:rPr>
        <w:t>’</w:t>
      </w:r>
      <w:r w:rsidRPr="00264192">
        <w:rPr>
          <w:lang w:val="fr-CA"/>
        </w:rPr>
        <w:t xml:space="preserve">autres organismes </w:t>
      </w:r>
      <w:r w:rsidR="006409DE" w:rsidRPr="00264192">
        <w:rPr>
          <w:lang w:val="fr-CA"/>
        </w:rPr>
        <w:t xml:space="preserve">qui reçoivent du financement </w:t>
      </w:r>
      <w:r w:rsidR="00271A13">
        <w:rPr>
          <w:lang w:val="fr-CA"/>
        </w:rPr>
        <w:t>gouvernemental</w:t>
      </w:r>
      <w:r w:rsidRPr="00264192">
        <w:rPr>
          <w:lang w:val="fr-CA"/>
        </w:rPr>
        <w:t xml:space="preserve"> et leur suggérer d</w:t>
      </w:r>
      <w:r w:rsidR="008B45C2">
        <w:rPr>
          <w:lang w:val="fr-CA"/>
        </w:rPr>
        <w:t>’</w:t>
      </w:r>
      <w:r w:rsidRPr="00264192">
        <w:rPr>
          <w:lang w:val="fr-CA"/>
        </w:rPr>
        <w:t>organiser un exposé sur les moyens d</w:t>
      </w:r>
      <w:r w:rsidR="008B45C2">
        <w:rPr>
          <w:lang w:val="fr-CA"/>
        </w:rPr>
        <w:t>’</w:t>
      </w:r>
      <w:r w:rsidRPr="00264192">
        <w:rPr>
          <w:lang w:val="fr-CA"/>
        </w:rPr>
        <w:t xml:space="preserve">améliorer la mise en œuvre des </w:t>
      </w:r>
      <w:r w:rsidR="005D3361" w:rsidRPr="005D3361">
        <w:rPr>
          <w:i/>
          <w:lang w:val="fr-CA"/>
        </w:rPr>
        <w:t>Directives</w:t>
      </w:r>
      <w:r w:rsidRPr="00264192">
        <w:rPr>
          <w:lang w:val="fr-CA"/>
        </w:rPr>
        <w:t>.</w:t>
      </w:r>
    </w:p>
    <w:p w14:paraId="7FF78C93" w14:textId="54F8869B" w:rsidR="008064DA" w:rsidRPr="00264192" w:rsidRDefault="00764BB2" w:rsidP="00665038">
      <w:pPr>
        <w:pStyle w:val="ListParagraph"/>
        <w:rPr>
          <w:lang w:val="fr-CA"/>
        </w:rPr>
      </w:pPr>
      <w:r w:rsidRPr="00264192">
        <w:rPr>
          <w:lang w:val="fr-CA"/>
        </w:rPr>
        <w:t>Passer en revue les politiques de financement qu</w:t>
      </w:r>
      <w:r w:rsidR="000C0DF0" w:rsidRPr="00264192">
        <w:rPr>
          <w:lang w:val="fr-CA"/>
        </w:rPr>
        <w:t>i permettent aux organisations de</w:t>
      </w:r>
      <w:r w:rsidRPr="00264192">
        <w:rPr>
          <w:lang w:val="fr-CA"/>
        </w:rPr>
        <w:t xml:space="preserve"> proches aidants de participer à la planification et à l</w:t>
      </w:r>
      <w:r w:rsidR="008B45C2">
        <w:rPr>
          <w:lang w:val="fr-CA"/>
        </w:rPr>
        <w:t>’</w:t>
      </w:r>
      <w:r w:rsidRPr="00264192">
        <w:rPr>
          <w:lang w:val="fr-CA"/>
        </w:rPr>
        <w:t>élaboration de normes de pratique et de programmes en matière de santé mentale</w:t>
      </w:r>
      <w:r w:rsidR="008064DA" w:rsidRPr="00264192">
        <w:rPr>
          <w:lang w:val="fr-CA"/>
        </w:rPr>
        <w:t>.</w:t>
      </w:r>
    </w:p>
    <w:p w14:paraId="56D8E973" w14:textId="7901BEBD" w:rsidR="008064DA" w:rsidRPr="00264192" w:rsidRDefault="00764BB2" w:rsidP="00665038">
      <w:pPr>
        <w:pStyle w:val="ListParagraph"/>
        <w:rPr>
          <w:lang w:val="fr-CA"/>
        </w:rPr>
      </w:pPr>
      <w:r w:rsidRPr="00264192">
        <w:rPr>
          <w:lang w:val="fr-CA"/>
        </w:rPr>
        <w:t xml:space="preserve">Mettre sur pied des comités consultatifs provinciaux </w:t>
      </w:r>
      <w:r w:rsidR="000C0DF0" w:rsidRPr="00264192">
        <w:rPr>
          <w:lang w:val="fr-CA"/>
        </w:rPr>
        <w:t xml:space="preserve">ou territoriaux </w:t>
      </w:r>
      <w:r w:rsidRPr="00264192">
        <w:rPr>
          <w:lang w:val="fr-CA"/>
        </w:rPr>
        <w:t xml:space="preserve">réunissant des familles et favoriser des réunions régulières de ces comités. </w:t>
      </w:r>
    </w:p>
    <w:p w14:paraId="5A80B8F7" w14:textId="01DC5995" w:rsidR="008064DA" w:rsidRPr="00264192" w:rsidRDefault="00764BB2" w:rsidP="00C07383">
      <w:pPr>
        <w:pStyle w:val="Heading2"/>
        <w:rPr>
          <w:lang w:val="fr-CA"/>
        </w:rPr>
      </w:pPr>
      <w:r w:rsidRPr="00264192">
        <w:rPr>
          <w:lang w:val="fr-CA"/>
        </w:rPr>
        <w:t>Recomma</w:t>
      </w:r>
      <w:r w:rsidR="008064DA" w:rsidRPr="00264192">
        <w:rPr>
          <w:lang w:val="fr-CA"/>
        </w:rPr>
        <w:t>ndations</w:t>
      </w:r>
    </w:p>
    <w:p w14:paraId="1744D3EB" w14:textId="7F93C4B3" w:rsidR="008064DA" w:rsidRPr="00264192" w:rsidRDefault="00764BB2" w:rsidP="008064DA">
      <w:pPr>
        <w:rPr>
          <w:lang w:val="fr-CA"/>
        </w:rPr>
      </w:pPr>
      <w:r w:rsidRPr="00264192">
        <w:rPr>
          <w:lang w:val="fr-CA"/>
        </w:rPr>
        <w:t>Que (nom de l</w:t>
      </w:r>
      <w:r w:rsidR="008B45C2">
        <w:rPr>
          <w:lang w:val="fr-CA"/>
        </w:rPr>
        <w:t>’</w:t>
      </w:r>
      <w:r w:rsidRPr="00264192">
        <w:rPr>
          <w:lang w:val="fr-CA"/>
        </w:rPr>
        <w:t xml:space="preserve">administration) </w:t>
      </w:r>
      <w:proofErr w:type="gramStart"/>
      <w:r w:rsidRPr="00264192">
        <w:rPr>
          <w:lang w:val="fr-CA"/>
        </w:rPr>
        <w:t>définisse</w:t>
      </w:r>
      <w:proofErr w:type="gramEnd"/>
      <w:r w:rsidRPr="00264192">
        <w:rPr>
          <w:lang w:val="fr-CA"/>
        </w:rPr>
        <w:t xml:space="preserve"> des façons de favoriser la mise </w:t>
      </w:r>
      <w:r w:rsidR="006409DE" w:rsidRPr="00264192">
        <w:rPr>
          <w:lang w:val="fr-CA"/>
        </w:rPr>
        <w:t xml:space="preserve">en </w:t>
      </w:r>
      <w:r w:rsidR="00264192" w:rsidRPr="00264192">
        <w:rPr>
          <w:lang w:val="fr-CA"/>
        </w:rPr>
        <w:t>œuvre</w:t>
      </w:r>
      <w:r w:rsidR="00264192">
        <w:rPr>
          <w:lang w:val="fr-CA"/>
        </w:rPr>
        <w:t xml:space="preserve"> </w:t>
      </w:r>
      <w:r w:rsidRPr="00264192">
        <w:rPr>
          <w:lang w:val="fr-CA"/>
        </w:rPr>
        <w:t>des recommandations</w:t>
      </w:r>
      <w:r w:rsidR="008064DA" w:rsidRPr="00264192">
        <w:rPr>
          <w:lang w:val="fr-CA"/>
        </w:rPr>
        <w:t xml:space="preserve">. </w:t>
      </w:r>
    </w:p>
    <w:p w14:paraId="46829F55" w14:textId="5E8FEB83" w:rsidR="008064DA" w:rsidRPr="00264192" w:rsidRDefault="00764BB2" w:rsidP="008064DA">
      <w:pPr>
        <w:rPr>
          <w:lang w:val="fr-CA"/>
        </w:rPr>
      </w:pPr>
      <w:r w:rsidRPr="00264192">
        <w:rPr>
          <w:lang w:val="fr-CA"/>
        </w:rPr>
        <w:t>Qu</w:t>
      </w:r>
      <w:r w:rsidR="008B45C2">
        <w:rPr>
          <w:lang w:val="fr-CA"/>
        </w:rPr>
        <w:t>’</w:t>
      </w:r>
      <w:r w:rsidRPr="00264192">
        <w:rPr>
          <w:lang w:val="fr-CA"/>
        </w:rPr>
        <w:t xml:space="preserve">une réunion de suivi soit organisée pour examiner de façon plus détaillée les options et les prochaines </w:t>
      </w:r>
      <w:r w:rsidR="00DA55BF" w:rsidRPr="00264192">
        <w:rPr>
          <w:lang w:val="fr-CA"/>
        </w:rPr>
        <w:t>étapes</w:t>
      </w:r>
      <w:r w:rsidR="008064DA" w:rsidRPr="00264192">
        <w:rPr>
          <w:lang w:val="fr-CA"/>
        </w:rPr>
        <w:t xml:space="preserve">. </w:t>
      </w:r>
    </w:p>
    <w:sectPr w:rsidR="008064DA" w:rsidRPr="00264192" w:rsidSect="000805E9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F364B" w14:textId="77777777" w:rsidR="009C52FE" w:rsidRDefault="009C52FE" w:rsidP="00677AEB">
      <w:pPr>
        <w:spacing w:before="0" w:after="0"/>
      </w:pPr>
      <w:r>
        <w:separator/>
      </w:r>
    </w:p>
  </w:endnote>
  <w:endnote w:type="continuationSeparator" w:id="0">
    <w:p w14:paraId="719D3F50" w14:textId="77777777" w:rsidR="009C52FE" w:rsidRDefault="009C52FE" w:rsidP="00677A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 UCAS">
    <w:altName w:val="Arial"/>
    <w:charset w:val="00"/>
    <w:family w:val="auto"/>
    <w:pitch w:val="variable"/>
    <w:sig w:usb0="00000000" w:usb1="00000000" w:usb2="00002000" w:usb3="00000000" w:csb0="000001F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BCD4B" w14:textId="77777777" w:rsidR="009C52FE" w:rsidRDefault="009C52FE" w:rsidP="00677AEB">
      <w:pPr>
        <w:spacing w:before="0" w:after="0"/>
      </w:pPr>
      <w:r>
        <w:separator/>
      </w:r>
    </w:p>
  </w:footnote>
  <w:footnote w:type="continuationSeparator" w:id="0">
    <w:p w14:paraId="4F0DAFEF" w14:textId="77777777" w:rsidR="009C52FE" w:rsidRDefault="009C52FE" w:rsidP="00677A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C4BF0" w14:textId="42BD0D69" w:rsidR="00677AEB" w:rsidRDefault="00677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37D2"/>
    <w:multiLevelType w:val="hybridMultilevel"/>
    <w:tmpl w:val="669A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F2D"/>
    <w:multiLevelType w:val="multilevel"/>
    <w:tmpl w:val="AB48662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02BB7"/>
    <w:multiLevelType w:val="hybridMultilevel"/>
    <w:tmpl w:val="AB486628"/>
    <w:lvl w:ilvl="0" w:tplc="070A5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1B6D"/>
    <w:multiLevelType w:val="hybridMultilevel"/>
    <w:tmpl w:val="71F674FC"/>
    <w:lvl w:ilvl="0" w:tplc="5052EC72">
      <w:start w:val="1"/>
      <w:numFmt w:val="bullet"/>
      <w:pStyle w:val="ListParagraph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0953A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A7468"/>
    <w:multiLevelType w:val="hybridMultilevel"/>
    <w:tmpl w:val="11704952"/>
    <w:lvl w:ilvl="0" w:tplc="AE98ACBE">
      <w:start w:val="1"/>
      <w:numFmt w:val="bullet"/>
      <w:lvlText w:val="o"/>
      <w:lvlJc w:val="left"/>
      <w:pPr>
        <w:tabs>
          <w:tab w:val="num" w:pos="288"/>
        </w:tabs>
        <w:ind w:left="360" w:hanging="7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2C61"/>
    <w:multiLevelType w:val="hybridMultilevel"/>
    <w:tmpl w:val="7E3416AA"/>
    <w:lvl w:ilvl="0" w:tplc="5DCCC7BE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D6496"/>
    <w:multiLevelType w:val="multilevel"/>
    <w:tmpl w:val="B574A3AE"/>
    <w:lvl w:ilvl="0">
      <w:start w:val="1"/>
      <w:numFmt w:val="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C1D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56B1B32"/>
    <w:multiLevelType w:val="multilevel"/>
    <w:tmpl w:val="A98273C4"/>
    <w:lvl w:ilvl="0">
      <w:start w:val="1"/>
      <w:numFmt w:val="bullet"/>
      <w:lvlText w:val="o"/>
      <w:lvlJc w:val="left"/>
      <w:pPr>
        <w:tabs>
          <w:tab w:val="num" w:pos="288"/>
        </w:tabs>
        <w:ind w:left="288" w:hanging="14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65293"/>
    <w:multiLevelType w:val="hybridMultilevel"/>
    <w:tmpl w:val="0E3EE788"/>
    <w:lvl w:ilvl="0" w:tplc="C5A4BDB0">
      <w:start w:val="1"/>
      <w:numFmt w:val="bullet"/>
      <w:lvlText w:val="o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F2028"/>
    <w:multiLevelType w:val="multilevel"/>
    <w:tmpl w:val="11704952"/>
    <w:lvl w:ilvl="0">
      <w:start w:val="1"/>
      <w:numFmt w:val="bullet"/>
      <w:lvlText w:val="o"/>
      <w:lvlJc w:val="left"/>
      <w:pPr>
        <w:tabs>
          <w:tab w:val="num" w:pos="288"/>
        </w:tabs>
        <w:ind w:left="360" w:hanging="7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3454F"/>
    <w:multiLevelType w:val="hybridMultilevel"/>
    <w:tmpl w:val="34DC2C36"/>
    <w:lvl w:ilvl="0" w:tplc="DA00DB5A">
      <w:start w:val="1"/>
      <w:numFmt w:val="bullet"/>
      <w:lvlText w:val="o"/>
      <w:lvlJc w:val="left"/>
      <w:pPr>
        <w:tabs>
          <w:tab w:val="num" w:pos="216"/>
        </w:tabs>
        <w:ind w:left="216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D7960"/>
    <w:multiLevelType w:val="multilevel"/>
    <w:tmpl w:val="0E3EE788"/>
    <w:lvl w:ilvl="0">
      <w:start w:val="1"/>
      <w:numFmt w:val="bullet"/>
      <w:lvlText w:val="o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40F"/>
    <w:multiLevelType w:val="multilevel"/>
    <w:tmpl w:val="7E3416AA"/>
    <w:lvl w:ilvl="0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F1311"/>
    <w:multiLevelType w:val="multilevel"/>
    <w:tmpl w:val="34DC2C36"/>
    <w:lvl w:ilvl="0">
      <w:start w:val="1"/>
      <w:numFmt w:val="bullet"/>
      <w:lvlText w:val="o"/>
      <w:lvlJc w:val="left"/>
      <w:pPr>
        <w:tabs>
          <w:tab w:val="num" w:pos="216"/>
        </w:tabs>
        <w:ind w:left="216" w:hanging="14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31509"/>
    <w:multiLevelType w:val="hybridMultilevel"/>
    <w:tmpl w:val="60203B4C"/>
    <w:lvl w:ilvl="0" w:tplc="F8241904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F6772"/>
    <w:multiLevelType w:val="hybridMultilevel"/>
    <w:tmpl w:val="A98273C4"/>
    <w:lvl w:ilvl="0" w:tplc="A57CFC52">
      <w:start w:val="1"/>
      <w:numFmt w:val="bullet"/>
      <w:lvlText w:val="o"/>
      <w:lvlJc w:val="left"/>
      <w:pPr>
        <w:tabs>
          <w:tab w:val="num" w:pos="288"/>
        </w:tabs>
        <w:ind w:left="288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F2A09"/>
    <w:multiLevelType w:val="hybridMultilevel"/>
    <w:tmpl w:val="A588028C"/>
    <w:lvl w:ilvl="0" w:tplc="F8241904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D5EB3"/>
    <w:multiLevelType w:val="hybridMultilevel"/>
    <w:tmpl w:val="8160BD88"/>
    <w:lvl w:ilvl="0" w:tplc="EB0499EA">
      <w:start w:val="1"/>
      <w:numFmt w:val="bullet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3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14"/>
  </w:num>
  <w:num w:numId="12">
    <w:abstractNumId w:val="4"/>
  </w:num>
  <w:num w:numId="13">
    <w:abstractNumId w:val="10"/>
  </w:num>
  <w:num w:numId="14">
    <w:abstractNumId w:val="16"/>
  </w:num>
  <w:num w:numId="15">
    <w:abstractNumId w:val="8"/>
  </w:num>
  <w:num w:numId="16">
    <w:abstractNumId w:val="2"/>
  </w:num>
  <w:num w:numId="17">
    <w:abstractNumId w:val="1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DA"/>
    <w:rsid w:val="000805E9"/>
    <w:rsid w:val="000C0DF0"/>
    <w:rsid w:val="00193300"/>
    <w:rsid w:val="001B2F2E"/>
    <w:rsid w:val="00264192"/>
    <w:rsid w:val="0026564A"/>
    <w:rsid w:val="00271A13"/>
    <w:rsid w:val="002C7E41"/>
    <w:rsid w:val="00343310"/>
    <w:rsid w:val="00474796"/>
    <w:rsid w:val="004D6014"/>
    <w:rsid w:val="0052665B"/>
    <w:rsid w:val="005D3361"/>
    <w:rsid w:val="005E5B18"/>
    <w:rsid w:val="006046BE"/>
    <w:rsid w:val="006409DE"/>
    <w:rsid w:val="00665038"/>
    <w:rsid w:val="00670D80"/>
    <w:rsid w:val="00677AEB"/>
    <w:rsid w:val="00714F01"/>
    <w:rsid w:val="00764BB2"/>
    <w:rsid w:val="00771559"/>
    <w:rsid w:val="008064DA"/>
    <w:rsid w:val="00897E68"/>
    <w:rsid w:val="008B45C2"/>
    <w:rsid w:val="009B034B"/>
    <w:rsid w:val="009C52FE"/>
    <w:rsid w:val="00A2567C"/>
    <w:rsid w:val="00A44C93"/>
    <w:rsid w:val="00AC2434"/>
    <w:rsid w:val="00B11F20"/>
    <w:rsid w:val="00BF1C4E"/>
    <w:rsid w:val="00C07383"/>
    <w:rsid w:val="00C10F3C"/>
    <w:rsid w:val="00C3183E"/>
    <w:rsid w:val="00C50C5B"/>
    <w:rsid w:val="00C56B00"/>
    <w:rsid w:val="00CD777E"/>
    <w:rsid w:val="00D16CFA"/>
    <w:rsid w:val="00D42F0A"/>
    <w:rsid w:val="00DA55BF"/>
    <w:rsid w:val="00E0622E"/>
    <w:rsid w:val="00E22C97"/>
    <w:rsid w:val="00E26743"/>
    <w:rsid w:val="00ED1BCB"/>
    <w:rsid w:val="00F35FC1"/>
    <w:rsid w:val="00F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FB993"/>
  <w14:defaultImageDpi w14:val="300"/>
  <w15:docId w15:val="{A4D9C4DE-7CC7-41A8-9651-E2556C6E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uphemia UCAS" w:eastAsiaTheme="minorEastAsia" w:hAnsi="Euphemia UCAS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41"/>
    <w:pPr>
      <w:spacing w:before="120" w:after="120"/>
    </w:pPr>
    <w:rPr>
      <w:rFonts w:ascii="Calibri" w:eastAsia="Calibri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CFA"/>
    <w:pPr>
      <w:keepNext/>
      <w:keepLines/>
      <w:spacing w:before="480"/>
      <w:outlineLvl w:val="0"/>
    </w:pPr>
    <w:rPr>
      <w:rFonts w:ascii="Calibri Light" w:eastAsiaTheme="majorEastAsia" w:hAnsi="Calibri Light" w:cstheme="majorBidi"/>
      <w:color w:val="0953A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CF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953A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  <w:color w:val="0953A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CFA"/>
    <w:rPr>
      <w:rFonts w:ascii="Calibri Light" w:eastAsiaTheme="majorEastAsia" w:hAnsi="Calibri Light" w:cstheme="majorBidi"/>
      <w:color w:val="0953A4"/>
    </w:rPr>
  </w:style>
  <w:style w:type="character" w:customStyle="1" w:styleId="Heading2Char">
    <w:name w:val="Heading 2 Char"/>
    <w:basedOn w:val="DefaultParagraphFont"/>
    <w:link w:val="Heading2"/>
    <w:uiPriority w:val="9"/>
    <w:rsid w:val="00D16CFA"/>
    <w:rPr>
      <w:rFonts w:asciiTheme="majorHAnsi" w:eastAsiaTheme="majorEastAsia" w:hAnsiTheme="majorHAnsi" w:cstheme="majorBidi"/>
      <w:color w:val="0953A4"/>
      <w:sz w:val="24"/>
      <w:szCs w:val="24"/>
    </w:rPr>
  </w:style>
  <w:style w:type="paragraph" w:styleId="ListParagraph">
    <w:name w:val="List Paragraph"/>
    <w:basedOn w:val="Normal"/>
    <w:uiPriority w:val="34"/>
    <w:qFormat/>
    <w:rsid w:val="000805E9"/>
    <w:pPr>
      <w:numPr>
        <w:numId w:val="4"/>
      </w:numPr>
      <w:tabs>
        <w:tab w:val="left" w:pos="360"/>
      </w:tabs>
      <w:spacing w:before="0"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D16CFA"/>
    <w:rPr>
      <w:rFonts w:asciiTheme="majorHAnsi" w:eastAsiaTheme="majorEastAsia" w:hAnsiTheme="majorHAnsi" w:cstheme="majorBidi"/>
      <w:b/>
      <w:bCs/>
      <w:caps/>
      <w:color w:val="0953A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7AE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7AEB"/>
    <w:rPr>
      <w:rFonts w:ascii="Calibri" w:eastAsia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7AE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7AEB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1174</Words>
  <Characters>6353</Characters>
  <Application>Microsoft Office Word</Application>
  <DocSecurity>0</DocSecurity>
  <Lines>104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Levy</dc:creator>
  <cp:lastModifiedBy>Amber Nason</cp:lastModifiedBy>
  <cp:revision>12</cp:revision>
  <dcterms:created xsi:type="dcterms:W3CDTF">2015-05-17T18:18:00Z</dcterms:created>
  <dcterms:modified xsi:type="dcterms:W3CDTF">2015-05-21T15:06:00Z</dcterms:modified>
</cp:coreProperties>
</file>